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1085D2" w14:textId="77777777" w:rsidR="002F4FCB" w:rsidRPr="00375F57" w:rsidRDefault="002F4FCB" w:rsidP="000B0A4F">
      <w:pPr>
        <w:pStyle w:val="Default"/>
        <w:spacing w:line="276" w:lineRule="auto"/>
        <w:rPr>
          <w:b/>
          <w:sz w:val="28"/>
          <w:szCs w:val="28"/>
          <w:lang w:val="en-US"/>
        </w:rPr>
      </w:pPr>
    </w:p>
    <w:tbl>
      <w:tblPr>
        <w:tblStyle w:val="TableGrid"/>
        <w:tblW w:w="0" w:type="auto"/>
        <w:tblLook w:val="04A0" w:firstRow="1" w:lastRow="0" w:firstColumn="1" w:lastColumn="0" w:noHBand="0" w:noVBand="1"/>
      </w:tblPr>
      <w:tblGrid>
        <w:gridCol w:w="9062"/>
      </w:tblGrid>
      <w:tr w:rsidR="00375F57" w:rsidRPr="00013085" w14:paraId="6D19AAD3" w14:textId="77777777" w:rsidTr="00375F57">
        <w:tc>
          <w:tcPr>
            <w:tcW w:w="9062" w:type="dxa"/>
            <w:shd w:val="clear" w:color="auto" w:fill="EDEDED" w:themeFill="accent3" w:themeFillTint="33"/>
          </w:tcPr>
          <w:p w14:paraId="32EA99C3" w14:textId="77777777" w:rsidR="00375F57" w:rsidRDefault="00375F57" w:rsidP="000B0A4F">
            <w:pPr>
              <w:pStyle w:val="Default"/>
              <w:spacing w:line="276" w:lineRule="auto"/>
              <w:rPr>
                <w:b/>
                <w:sz w:val="28"/>
                <w:szCs w:val="28"/>
                <w:lang w:val="en-US"/>
              </w:rPr>
            </w:pPr>
            <w:r>
              <w:rPr>
                <w:b/>
                <w:sz w:val="28"/>
                <w:szCs w:val="28"/>
                <w:lang w:val="en-US"/>
              </w:rPr>
              <w:t xml:space="preserve">Oslo </w:t>
            </w:r>
            <w:r w:rsidRPr="00375F57">
              <w:rPr>
                <w:b/>
                <w:sz w:val="28"/>
                <w:szCs w:val="28"/>
                <w:lang w:val="en-US"/>
              </w:rPr>
              <w:t>May 29, 2018 – PROTECT Children on the move conference</w:t>
            </w:r>
          </w:p>
        </w:tc>
      </w:tr>
    </w:tbl>
    <w:p w14:paraId="0CBB4A74" w14:textId="77777777" w:rsidR="00375F57" w:rsidRDefault="00375F57" w:rsidP="000B0A4F">
      <w:pPr>
        <w:pStyle w:val="Default"/>
        <w:spacing w:line="276" w:lineRule="auto"/>
        <w:rPr>
          <w:b/>
          <w:sz w:val="28"/>
          <w:szCs w:val="28"/>
          <w:lang w:val="en-US"/>
        </w:rPr>
      </w:pPr>
    </w:p>
    <w:p w14:paraId="082409E7" w14:textId="77777777" w:rsidR="00623260" w:rsidRPr="00375F57" w:rsidRDefault="00623260" w:rsidP="000B0A4F">
      <w:pPr>
        <w:pStyle w:val="Default"/>
        <w:spacing w:line="276" w:lineRule="auto"/>
        <w:rPr>
          <w:b/>
          <w:sz w:val="28"/>
          <w:szCs w:val="28"/>
          <w:lang w:val="en-US"/>
        </w:rPr>
      </w:pPr>
    </w:p>
    <w:p w14:paraId="699C9A83" w14:textId="77777777" w:rsidR="00B86124" w:rsidRPr="00B86124" w:rsidRDefault="00375F57" w:rsidP="000B0A4F">
      <w:pPr>
        <w:pStyle w:val="Default"/>
        <w:spacing w:line="276" w:lineRule="auto"/>
        <w:rPr>
          <w:sz w:val="28"/>
          <w:szCs w:val="28"/>
          <w:lang w:val="en-US"/>
        </w:rPr>
      </w:pPr>
      <w:r w:rsidRPr="00B86124">
        <w:rPr>
          <w:sz w:val="28"/>
          <w:szCs w:val="28"/>
          <w:lang w:val="en-US"/>
        </w:rPr>
        <w:t xml:space="preserve">Deputy Minister Tom </w:t>
      </w:r>
      <w:proofErr w:type="spellStart"/>
      <w:r w:rsidRPr="00B86124">
        <w:rPr>
          <w:sz w:val="28"/>
          <w:szCs w:val="28"/>
          <w:lang w:val="en-US"/>
        </w:rPr>
        <w:t>Erlend</w:t>
      </w:r>
      <w:proofErr w:type="spellEnd"/>
      <w:r w:rsidRPr="00B86124">
        <w:rPr>
          <w:sz w:val="28"/>
          <w:szCs w:val="28"/>
          <w:lang w:val="en-US"/>
        </w:rPr>
        <w:t xml:space="preserve"> </w:t>
      </w:r>
      <w:proofErr w:type="spellStart"/>
      <w:r w:rsidRPr="00B86124">
        <w:rPr>
          <w:sz w:val="28"/>
          <w:szCs w:val="28"/>
          <w:lang w:val="en-US"/>
        </w:rPr>
        <w:t>Skaug</w:t>
      </w:r>
      <w:proofErr w:type="spellEnd"/>
      <w:r w:rsidRPr="00B86124">
        <w:rPr>
          <w:sz w:val="28"/>
          <w:szCs w:val="28"/>
          <w:lang w:val="en-US"/>
        </w:rPr>
        <w:t>, Ministry of Children end Equality:</w:t>
      </w:r>
      <w:r w:rsidR="003A42DE" w:rsidRPr="00B86124">
        <w:rPr>
          <w:sz w:val="28"/>
          <w:szCs w:val="28"/>
          <w:lang w:val="en-US"/>
        </w:rPr>
        <w:t xml:space="preserve"> </w:t>
      </w:r>
    </w:p>
    <w:p w14:paraId="37E08B40" w14:textId="77777777" w:rsidR="00B86124" w:rsidRDefault="00B86124" w:rsidP="000B0A4F">
      <w:pPr>
        <w:pStyle w:val="Default"/>
        <w:spacing w:line="276" w:lineRule="auto"/>
        <w:rPr>
          <w:b/>
          <w:sz w:val="26"/>
          <w:szCs w:val="26"/>
          <w:lang w:val="en-US"/>
        </w:rPr>
      </w:pPr>
    </w:p>
    <w:p w14:paraId="3C4AF329" w14:textId="77777777" w:rsidR="00943C4F" w:rsidRPr="00B86124" w:rsidRDefault="00623260" w:rsidP="000B0A4F">
      <w:pPr>
        <w:pStyle w:val="Default"/>
        <w:spacing w:line="276" w:lineRule="auto"/>
        <w:rPr>
          <w:b/>
          <w:sz w:val="36"/>
          <w:szCs w:val="36"/>
          <w:lang w:val="en-US"/>
        </w:rPr>
      </w:pPr>
      <w:r w:rsidRPr="00B86124">
        <w:rPr>
          <w:b/>
          <w:sz w:val="36"/>
          <w:szCs w:val="36"/>
          <w:lang w:val="en-US"/>
        </w:rPr>
        <w:t>Trafficking in children – the Norwegian situation</w:t>
      </w:r>
      <w:r w:rsidR="00943C4F" w:rsidRPr="00B86124">
        <w:rPr>
          <w:b/>
          <w:sz w:val="36"/>
          <w:szCs w:val="36"/>
          <w:lang w:val="en-US"/>
        </w:rPr>
        <w:t xml:space="preserve"> </w:t>
      </w:r>
    </w:p>
    <w:p w14:paraId="225F4EBA" w14:textId="77777777" w:rsidR="00623260" w:rsidRPr="00B86124" w:rsidRDefault="00623260" w:rsidP="000B0A4F">
      <w:pPr>
        <w:pStyle w:val="Default"/>
        <w:spacing w:line="276" w:lineRule="auto"/>
        <w:rPr>
          <w:b/>
          <w:sz w:val="36"/>
          <w:szCs w:val="36"/>
          <w:lang w:val="en-US"/>
        </w:rPr>
      </w:pPr>
    </w:p>
    <w:p w14:paraId="3D5BFF73" w14:textId="77777777" w:rsidR="00623260" w:rsidRDefault="00623260" w:rsidP="000B0A4F">
      <w:pPr>
        <w:pStyle w:val="Default"/>
        <w:spacing w:line="276" w:lineRule="auto"/>
        <w:rPr>
          <w:b/>
          <w:sz w:val="22"/>
          <w:szCs w:val="22"/>
          <w:lang w:val="en-US"/>
        </w:rPr>
      </w:pPr>
    </w:p>
    <w:p w14:paraId="0D63BC5E" w14:textId="77777777" w:rsidR="002F4FCB" w:rsidRPr="00943C4F" w:rsidRDefault="002F4FCB" w:rsidP="000B0A4F">
      <w:pPr>
        <w:pStyle w:val="Default"/>
        <w:spacing w:line="276" w:lineRule="auto"/>
        <w:rPr>
          <w:b/>
          <w:sz w:val="22"/>
          <w:szCs w:val="22"/>
          <w:lang w:val="en-US"/>
        </w:rPr>
      </w:pPr>
      <w:r w:rsidRPr="00943C4F">
        <w:rPr>
          <w:b/>
          <w:sz w:val="22"/>
          <w:szCs w:val="22"/>
          <w:lang w:val="en-US"/>
        </w:rPr>
        <w:t>Introduction</w:t>
      </w:r>
    </w:p>
    <w:p w14:paraId="463E109B" w14:textId="77777777" w:rsidR="002F4FCB" w:rsidRDefault="002F4FCB" w:rsidP="000B0A4F">
      <w:pPr>
        <w:pStyle w:val="Default"/>
        <w:spacing w:line="276" w:lineRule="auto"/>
        <w:rPr>
          <w:sz w:val="22"/>
          <w:szCs w:val="22"/>
          <w:lang w:val="en-US"/>
        </w:rPr>
      </w:pPr>
    </w:p>
    <w:p w14:paraId="560FD576" w14:textId="77777777" w:rsidR="00E4345C" w:rsidRPr="009C5FFA" w:rsidRDefault="00E4345C" w:rsidP="000B0A4F">
      <w:pPr>
        <w:pStyle w:val="Default"/>
        <w:spacing w:line="276" w:lineRule="auto"/>
        <w:rPr>
          <w:sz w:val="22"/>
          <w:szCs w:val="22"/>
          <w:lang w:val="en-GB"/>
        </w:rPr>
      </w:pPr>
      <w:r w:rsidRPr="009C5FFA">
        <w:rPr>
          <w:sz w:val="22"/>
          <w:szCs w:val="22"/>
          <w:lang w:val="en-GB"/>
        </w:rPr>
        <w:t xml:space="preserve">Thank you for allowing me </w:t>
      </w:r>
      <w:r w:rsidR="002675BC" w:rsidRPr="009C5FFA">
        <w:rPr>
          <w:sz w:val="22"/>
          <w:szCs w:val="22"/>
          <w:lang w:val="en-GB"/>
        </w:rPr>
        <w:t>to a</w:t>
      </w:r>
      <w:r w:rsidR="009C5FFA">
        <w:rPr>
          <w:sz w:val="22"/>
          <w:szCs w:val="22"/>
          <w:lang w:val="en-GB"/>
        </w:rPr>
        <w:t>d</w:t>
      </w:r>
      <w:r w:rsidR="002675BC" w:rsidRPr="009C5FFA">
        <w:rPr>
          <w:sz w:val="22"/>
          <w:szCs w:val="22"/>
          <w:lang w:val="en-GB"/>
        </w:rPr>
        <w:t>dress</w:t>
      </w:r>
      <w:r w:rsidRPr="009C5FFA">
        <w:rPr>
          <w:sz w:val="22"/>
          <w:szCs w:val="22"/>
          <w:lang w:val="en-GB"/>
        </w:rPr>
        <w:t xml:space="preserve"> you on this very important topic!</w:t>
      </w:r>
    </w:p>
    <w:p w14:paraId="387CF0D3" w14:textId="77777777" w:rsidR="00E4345C" w:rsidRPr="009C5FFA" w:rsidRDefault="00E4345C" w:rsidP="000B0A4F">
      <w:pPr>
        <w:pStyle w:val="Default"/>
        <w:spacing w:line="276" w:lineRule="auto"/>
        <w:rPr>
          <w:sz w:val="22"/>
          <w:szCs w:val="22"/>
          <w:lang w:val="en-GB"/>
        </w:rPr>
      </w:pPr>
    </w:p>
    <w:p w14:paraId="2C2FAA24" w14:textId="77777777" w:rsidR="000B0A4F" w:rsidRPr="000B0A4F" w:rsidRDefault="000B0A4F" w:rsidP="000B0A4F">
      <w:pPr>
        <w:pStyle w:val="Default"/>
        <w:spacing w:line="276" w:lineRule="auto"/>
        <w:rPr>
          <w:sz w:val="22"/>
          <w:szCs w:val="22"/>
          <w:lang w:val="en-GB"/>
        </w:rPr>
      </w:pPr>
      <w:r w:rsidRPr="000B0A4F">
        <w:rPr>
          <w:sz w:val="22"/>
          <w:szCs w:val="22"/>
          <w:lang w:val="en-GB"/>
        </w:rPr>
        <w:t xml:space="preserve">Child trafficking has a devastating and often lasting impact on its victims. As we know, children are trafficked for many reasons, including sexual exploitation, domestic servitude, labour, criminal activities such as pick-pocketing, theft and drug-dealing. Although there is no evidence of other forms of exploitation such as organ trade in Norway, all responsible agencies should remain vigilant. </w:t>
      </w:r>
    </w:p>
    <w:p w14:paraId="3B9EF89A" w14:textId="77777777" w:rsidR="000B0A4F" w:rsidRPr="000B0A4F" w:rsidRDefault="000B0A4F" w:rsidP="000B0A4F">
      <w:pPr>
        <w:pStyle w:val="Default"/>
        <w:spacing w:line="276" w:lineRule="auto"/>
        <w:rPr>
          <w:sz w:val="22"/>
          <w:szCs w:val="22"/>
          <w:lang w:val="en-GB"/>
        </w:rPr>
      </w:pPr>
      <w:r w:rsidRPr="000B0A4F">
        <w:rPr>
          <w:sz w:val="22"/>
          <w:szCs w:val="22"/>
          <w:lang w:val="en-GB"/>
        </w:rPr>
        <w:t xml:space="preserve"> </w:t>
      </w:r>
    </w:p>
    <w:p w14:paraId="5CB3F766" w14:textId="77777777" w:rsidR="000B0A4F" w:rsidRPr="000B0A4F" w:rsidRDefault="000B0A4F" w:rsidP="000B0A4F">
      <w:pPr>
        <w:pStyle w:val="Default"/>
        <w:spacing w:line="276" w:lineRule="auto"/>
        <w:rPr>
          <w:sz w:val="22"/>
          <w:szCs w:val="22"/>
          <w:lang w:val="en-GB"/>
        </w:rPr>
      </w:pPr>
      <w:r w:rsidRPr="000B0A4F">
        <w:rPr>
          <w:sz w:val="22"/>
          <w:szCs w:val="22"/>
          <w:lang w:val="en-GB"/>
        </w:rPr>
        <w:t>Children can be trafficked into, within and out of Norway. Before arriving in Norway, children may have been exploited on the way. Any port of entry into our country might be used by traffickers. There are many legitimate reasons for and ways in which children are brought to Norway; some children travel with their parents or caretakers, others arrive accompanied by adults who are not related to them. In both cases, there may be reasons for concern, or not. To detect possible victims is challenging. Some accompanied children may apply for asylum, claiming to have arrived unaccompanied, after their traffickers have told them that by doing so they will be granted permission to</w:t>
      </w:r>
      <w:bookmarkStart w:id="0" w:name="_GoBack"/>
      <w:bookmarkEnd w:id="0"/>
      <w:r w:rsidRPr="000B0A4F">
        <w:rPr>
          <w:sz w:val="22"/>
          <w:szCs w:val="22"/>
          <w:lang w:val="en-GB"/>
        </w:rPr>
        <w:t xml:space="preserve"> live in Norway and be entitled to claim welfare benefits.</w:t>
      </w:r>
    </w:p>
    <w:p w14:paraId="7F26DA85" w14:textId="77777777" w:rsidR="000B0A4F" w:rsidRPr="000B0A4F" w:rsidRDefault="000B0A4F" w:rsidP="000B0A4F">
      <w:pPr>
        <w:pStyle w:val="Default"/>
        <w:spacing w:line="276" w:lineRule="auto"/>
        <w:rPr>
          <w:sz w:val="22"/>
          <w:szCs w:val="22"/>
          <w:lang w:val="en-GB"/>
        </w:rPr>
      </w:pPr>
    </w:p>
    <w:p w14:paraId="109A11B0" w14:textId="77777777" w:rsidR="00D54510" w:rsidRDefault="000B0A4F" w:rsidP="000B0A4F">
      <w:pPr>
        <w:pStyle w:val="Default"/>
        <w:spacing w:line="276" w:lineRule="auto"/>
        <w:rPr>
          <w:sz w:val="22"/>
          <w:szCs w:val="22"/>
          <w:lang w:val="en-GB"/>
        </w:rPr>
      </w:pPr>
      <w:r w:rsidRPr="000B0A4F">
        <w:rPr>
          <w:sz w:val="22"/>
          <w:szCs w:val="22"/>
          <w:lang w:val="en-GB"/>
        </w:rPr>
        <w:t xml:space="preserve">Whilst </w:t>
      </w:r>
      <w:proofErr w:type="gramStart"/>
      <w:r w:rsidRPr="000B0A4F">
        <w:rPr>
          <w:sz w:val="22"/>
          <w:szCs w:val="22"/>
          <w:lang w:val="en-GB"/>
        </w:rPr>
        <w:t>the majority of</w:t>
      </w:r>
      <w:proofErr w:type="gramEnd"/>
      <w:r w:rsidRPr="000B0A4F">
        <w:rPr>
          <w:sz w:val="22"/>
          <w:szCs w:val="22"/>
          <w:lang w:val="en-GB"/>
        </w:rPr>
        <w:t xml:space="preserve"> the child trafficking cases that we know of involve cross-border movements, there is also reason to suspect that child trafficking occurs within Norway. We need to pay </w:t>
      </w:r>
      <w:proofErr w:type="gramStart"/>
      <w:r w:rsidRPr="000B0A4F">
        <w:rPr>
          <w:sz w:val="22"/>
          <w:szCs w:val="22"/>
          <w:lang w:val="en-GB"/>
        </w:rPr>
        <w:t>particular attention</w:t>
      </w:r>
      <w:proofErr w:type="gramEnd"/>
      <w:r w:rsidRPr="000B0A4F">
        <w:rPr>
          <w:sz w:val="22"/>
          <w:szCs w:val="22"/>
          <w:lang w:val="en-GB"/>
        </w:rPr>
        <w:t xml:space="preserve"> to servitude within homes, sexual abuse or other forms of abuse that fall under the definition of trafficking. The traffickers may be the child's parents or caretakers. Some children are known to be forced to commit petty crimes or be involved in drug dealing, others are even sold by their parents for sexual purposes. You will be hearing about such a story </w:t>
      </w:r>
      <w:proofErr w:type="gramStart"/>
      <w:r w:rsidRPr="000B0A4F">
        <w:rPr>
          <w:sz w:val="22"/>
          <w:szCs w:val="22"/>
          <w:lang w:val="en-GB"/>
        </w:rPr>
        <w:t>later on</w:t>
      </w:r>
      <w:proofErr w:type="gramEnd"/>
      <w:r w:rsidRPr="000B0A4F">
        <w:rPr>
          <w:sz w:val="22"/>
          <w:szCs w:val="22"/>
          <w:lang w:val="en-GB"/>
        </w:rPr>
        <w:t xml:space="preserve"> in this conference. Hence, I would like to remind us all about the fact that crossing borders is not a requirement in the definition of trafficking, and we need to be alert on the domestic situation as well.</w:t>
      </w:r>
    </w:p>
    <w:p w14:paraId="01A539AC" w14:textId="77777777" w:rsidR="000B0A4F" w:rsidRPr="009C5FFA" w:rsidRDefault="000B0A4F" w:rsidP="000B0A4F">
      <w:pPr>
        <w:pStyle w:val="Default"/>
        <w:spacing w:line="276" w:lineRule="auto"/>
        <w:rPr>
          <w:sz w:val="22"/>
          <w:szCs w:val="22"/>
          <w:lang w:val="en-GB"/>
        </w:rPr>
      </w:pPr>
    </w:p>
    <w:p w14:paraId="3AA23FD2" w14:textId="77777777" w:rsidR="00D54510" w:rsidRPr="009C5FFA" w:rsidRDefault="00D54510" w:rsidP="000B0A4F">
      <w:pPr>
        <w:pStyle w:val="Default"/>
        <w:spacing w:line="276" w:lineRule="auto"/>
        <w:rPr>
          <w:b/>
          <w:sz w:val="22"/>
          <w:szCs w:val="22"/>
          <w:lang w:val="en-GB"/>
        </w:rPr>
      </w:pPr>
      <w:r w:rsidRPr="009C5FFA">
        <w:rPr>
          <w:b/>
          <w:sz w:val="22"/>
          <w:szCs w:val="22"/>
          <w:lang w:val="en-GB"/>
        </w:rPr>
        <w:t>What do</w:t>
      </w:r>
      <w:r w:rsidR="0046288E">
        <w:rPr>
          <w:b/>
          <w:sz w:val="22"/>
          <w:szCs w:val="22"/>
          <w:lang w:val="en-GB"/>
        </w:rPr>
        <w:t>es</w:t>
      </w:r>
      <w:r w:rsidRPr="009C5FFA">
        <w:rPr>
          <w:b/>
          <w:sz w:val="22"/>
          <w:szCs w:val="22"/>
          <w:lang w:val="en-GB"/>
        </w:rPr>
        <w:t xml:space="preserve"> the Norwegian Government do?</w:t>
      </w:r>
    </w:p>
    <w:p w14:paraId="7D7727F0" w14:textId="77777777" w:rsidR="00102FBF" w:rsidRPr="009C5FFA" w:rsidRDefault="00102FBF" w:rsidP="000B0A4F">
      <w:pPr>
        <w:pStyle w:val="Default"/>
        <w:spacing w:line="276" w:lineRule="auto"/>
        <w:rPr>
          <w:sz w:val="22"/>
          <w:szCs w:val="22"/>
          <w:lang w:val="en-GB"/>
        </w:rPr>
      </w:pPr>
    </w:p>
    <w:p w14:paraId="5F4426E2" w14:textId="77777777" w:rsidR="000B0A4F" w:rsidRPr="000B0A4F" w:rsidRDefault="000B0A4F" w:rsidP="000B0A4F">
      <w:pPr>
        <w:pStyle w:val="Default"/>
        <w:spacing w:line="276" w:lineRule="auto"/>
        <w:rPr>
          <w:sz w:val="22"/>
          <w:szCs w:val="22"/>
          <w:lang w:val="en-GB"/>
        </w:rPr>
      </w:pPr>
      <w:r w:rsidRPr="000B0A4F">
        <w:rPr>
          <w:sz w:val="22"/>
          <w:szCs w:val="22"/>
          <w:lang w:val="en-GB"/>
        </w:rPr>
        <w:t xml:space="preserve">The Norwegian Government aims to prevent and reduce human trafficking and to ensure that victims receive the help and support they need. While our Ministry of Justice is responsible for the fight against trafficking at large, the Ministry of Children and Equality is responsible for the care of victims below the age of 18 years. </w:t>
      </w:r>
    </w:p>
    <w:p w14:paraId="5494A050" w14:textId="77777777" w:rsidR="000B0A4F" w:rsidRPr="000B0A4F" w:rsidRDefault="000B0A4F" w:rsidP="000B0A4F">
      <w:pPr>
        <w:pStyle w:val="Default"/>
        <w:spacing w:line="276" w:lineRule="auto"/>
        <w:rPr>
          <w:sz w:val="22"/>
          <w:szCs w:val="22"/>
          <w:lang w:val="en-GB"/>
        </w:rPr>
      </w:pPr>
    </w:p>
    <w:p w14:paraId="64D712B3" w14:textId="77777777" w:rsidR="000B0A4F" w:rsidRPr="000B0A4F" w:rsidRDefault="000B0A4F" w:rsidP="000B0A4F">
      <w:pPr>
        <w:pStyle w:val="Default"/>
        <w:spacing w:line="276" w:lineRule="auto"/>
        <w:rPr>
          <w:sz w:val="22"/>
          <w:szCs w:val="22"/>
          <w:lang w:val="en-GB"/>
        </w:rPr>
      </w:pPr>
      <w:r w:rsidRPr="000B0A4F">
        <w:rPr>
          <w:sz w:val="22"/>
          <w:szCs w:val="22"/>
          <w:lang w:val="en-GB"/>
        </w:rPr>
        <w:lastRenderedPageBreak/>
        <w:t xml:space="preserve">Trafficking of children is a clandestine activity, which makes it difficult to identify victims and record numbers. Data on children and adults suspected of being victims of trafficking is collated through a coordinating unit (KOM). Strict regulations based on considerations for the protection of human rights and individual confidentiality makes it difficult to collect and store individual data. </w:t>
      </w:r>
    </w:p>
    <w:p w14:paraId="29F53D9D" w14:textId="77777777" w:rsidR="000B0A4F" w:rsidRPr="000B0A4F" w:rsidRDefault="000B0A4F" w:rsidP="000B0A4F">
      <w:pPr>
        <w:pStyle w:val="Default"/>
        <w:spacing w:line="276" w:lineRule="auto"/>
        <w:rPr>
          <w:sz w:val="22"/>
          <w:szCs w:val="22"/>
          <w:lang w:val="en-GB"/>
        </w:rPr>
      </w:pPr>
    </w:p>
    <w:p w14:paraId="404968AE" w14:textId="77777777" w:rsidR="001760F1" w:rsidRPr="009C5FFA" w:rsidRDefault="000B0A4F" w:rsidP="000B0A4F">
      <w:pPr>
        <w:pStyle w:val="Default"/>
        <w:spacing w:line="276" w:lineRule="auto"/>
        <w:rPr>
          <w:sz w:val="22"/>
          <w:szCs w:val="22"/>
          <w:lang w:val="en-GB"/>
        </w:rPr>
      </w:pPr>
      <w:r w:rsidRPr="000B0A4F">
        <w:rPr>
          <w:sz w:val="22"/>
          <w:szCs w:val="22"/>
          <w:lang w:val="en-GB"/>
        </w:rPr>
        <w:t xml:space="preserve">Previously, we used to find girls to be exploited mainly for sexual purposes and boys for criminal activities. This modus operandi is not so clear-cut anymore. We have also seen a decrease in the estimated numbers of possible minor victims of trafficking. There is, however, little evidence that suggests an actual reduction in possible victims. </w:t>
      </w:r>
      <w:proofErr w:type="gramStart"/>
      <w:r w:rsidRPr="000B0A4F">
        <w:rPr>
          <w:sz w:val="22"/>
          <w:szCs w:val="22"/>
          <w:lang w:val="en-GB"/>
        </w:rPr>
        <w:t>In light of</w:t>
      </w:r>
      <w:proofErr w:type="gramEnd"/>
      <w:r w:rsidRPr="000B0A4F">
        <w:rPr>
          <w:sz w:val="22"/>
          <w:szCs w:val="22"/>
          <w:lang w:val="en-GB"/>
        </w:rPr>
        <w:t xml:space="preserve"> the large number of unaccompanied minor asylum seekers that arrived in Norway during 2015, one could suspect a rise in numbers, not the opposite. We have no explanation of these facts, but this may reflect the difficulties in de</w:t>
      </w:r>
      <w:r>
        <w:rPr>
          <w:sz w:val="22"/>
          <w:szCs w:val="22"/>
          <w:lang w:val="en-GB"/>
        </w:rPr>
        <w:t>tecting and identifying victims</w:t>
      </w:r>
      <w:r w:rsidR="004968C4" w:rsidRPr="009C5FFA">
        <w:rPr>
          <w:sz w:val="22"/>
          <w:szCs w:val="22"/>
          <w:lang w:val="en-GB"/>
        </w:rPr>
        <w:t>.</w:t>
      </w:r>
      <w:r w:rsidR="00B24942" w:rsidRPr="009C5FFA">
        <w:rPr>
          <w:rStyle w:val="FootnoteReference"/>
          <w:sz w:val="22"/>
          <w:szCs w:val="22"/>
          <w:lang w:val="en-GB"/>
        </w:rPr>
        <w:footnoteReference w:id="1"/>
      </w:r>
    </w:p>
    <w:p w14:paraId="5B41C156" w14:textId="77777777" w:rsidR="00957A85" w:rsidRPr="009C5FFA" w:rsidRDefault="00957A85" w:rsidP="000B0A4F">
      <w:pPr>
        <w:pStyle w:val="Default"/>
        <w:spacing w:line="276" w:lineRule="auto"/>
        <w:rPr>
          <w:sz w:val="22"/>
          <w:szCs w:val="22"/>
          <w:lang w:val="en-GB"/>
        </w:rPr>
      </w:pPr>
    </w:p>
    <w:p w14:paraId="04A2F030" w14:textId="77777777" w:rsidR="00C539FA" w:rsidRPr="009C5FFA" w:rsidRDefault="00C539FA" w:rsidP="000B0A4F">
      <w:pPr>
        <w:pStyle w:val="Default"/>
        <w:spacing w:line="276" w:lineRule="auto"/>
        <w:rPr>
          <w:i/>
          <w:sz w:val="22"/>
          <w:szCs w:val="22"/>
          <w:lang w:val="en-GB"/>
        </w:rPr>
      </w:pPr>
      <w:r w:rsidRPr="009C5FFA">
        <w:rPr>
          <w:i/>
          <w:sz w:val="22"/>
          <w:szCs w:val="22"/>
          <w:lang w:val="en-GB"/>
        </w:rPr>
        <w:t>Legislation</w:t>
      </w:r>
    </w:p>
    <w:p w14:paraId="79E52325" w14:textId="77777777" w:rsidR="00C539FA" w:rsidRPr="009C5FFA" w:rsidRDefault="00C539FA" w:rsidP="000B0A4F">
      <w:pPr>
        <w:pStyle w:val="Default"/>
        <w:spacing w:line="276" w:lineRule="auto"/>
        <w:rPr>
          <w:sz w:val="22"/>
          <w:szCs w:val="22"/>
          <w:lang w:val="en-GB"/>
        </w:rPr>
      </w:pPr>
    </w:p>
    <w:p w14:paraId="66824E1B" w14:textId="77777777" w:rsidR="000B0A4F" w:rsidRPr="000B0A4F" w:rsidRDefault="000B0A4F" w:rsidP="000B0A4F">
      <w:pPr>
        <w:pStyle w:val="Default"/>
        <w:spacing w:line="276" w:lineRule="auto"/>
        <w:rPr>
          <w:sz w:val="22"/>
          <w:szCs w:val="22"/>
          <w:lang w:val="en-GB"/>
        </w:rPr>
      </w:pPr>
      <w:r w:rsidRPr="000B0A4F">
        <w:rPr>
          <w:sz w:val="22"/>
          <w:szCs w:val="22"/>
          <w:lang w:val="en-GB"/>
        </w:rPr>
        <w:t xml:space="preserve">There are policies and procedures for safeguarding and promoting the welfare of children. The statutory duties of a range of bodies and persons are explained in the legislation. However, </w:t>
      </w:r>
      <w:proofErr w:type="gramStart"/>
      <w:r w:rsidRPr="000B0A4F">
        <w:rPr>
          <w:sz w:val="22"/>
          <w:szCs w:val="22"/>
          <w:lang w:val="en-GB"/>
        </w:rPr>
        <w:t>in order to</w:t>
      </w:r>
      <w:proofErr w:type="gramEnd"/>
      <w:r w:rsidRPr="000B0A4F">
        <w:rPr>
          <w:sz w:val="22"/>
          <w:szCs w:val="22"/>
          <w:lang w:val="en-GB"/>
        </w:rPr>
        <w:t xml:space="preserve"> identify and follow-up victims of trafficking, we need to perfect our systems. First and </w:t>
      </w:r>
      <w:proofErr w:type="gramStart"/>
      <w:r w:rsidRPr="000B0A4F">
        <w:rPr>
          <w:sz w:val="22"/>
          <w:szCs w:val="22"/>
          <w:lang w:val="en-GB"/>
        </w:rPr>
        <w:t>foremost</w:t>
      </w:r>
      <w:proofErr w:type="gramEnd"/>
      <w:r w:rsidRPr="000B0A4F">
        <w:rPr>
          <w:sz w:val="22"/>
          <w:szCs w:val="22"/>
          <w:lang w:val="en-GB"/>
        </w:rPr>
        <w:t xml:space="preserve"> we must be better at identifying possible victims - we do not see what we do not believe to be there. The immigration authorities, the police and child protection services are all responsible for detecting, identifying, protecting and caring for potential victims. Everyone involved in the care of unaccompanied and trafficked children should be trained to recognize and understand the </w:t>
      </w:r>
      <w:proofErr w:type="gramStart"/>
      <w:r w:rsidRPr="000B0A4F">
        <w:rPr>
          <w:sz w:val="22"/>
          <w:szCs w:val="22"/>
          <w:lang w:val="en-GB"/>
        </w:rPr>
        <w:t>particular challenges</w:t>
      </w:r>
      <w:proofErr w:type="gramEnd"/>
      <w:r w:rsidRPr="000B0A4F">
        <w:rPr>
          <w:sz w:val="22"/>
          <w:szCs w:val="22"/>
          <w:lang w:val="en-GB"/>
        </w:rPr>
        <w:t xml:space="preserve"> likely to be faced by these children. </w:t>
      </w:r>
    </w:p>
    <w:p w14:paraId="2FFB51D4" w14:textId="77777777" w:rsidR="000B0A4F" w:rsidRPr="000B0A4F" w:rsidRDefault="000B0A4F" w:rsidP="000B0A4F">
      <w:pPr>
        <w:pStyle w:val="Default"/>
        <w:spacing w:line="276" w:lineRule="auto"/>
        <w:rPr>
          <w:sz w:val="22"/>
          <w:szCs w:val="22"/>
          <w:lang w:val="en-GB"/>
        </w:rPr>
      </w:pPr>
    </w:p>
    <w:p w14:paraId="577EFAB2" w14:textId="77777777" w:rsidR="000B0A4F" w:rsidRPr="000B0A4F" w:rsidRDefault="000B0A4F" w:rsidP="000B0A4F">
      <w:pPr>
        <w:pStyle w:val="Default"/>
        <w:spacing w:line="276" w:lineRule="auto"/>
        <w:rPr>
          <w:sz w:val="22"/>
          <w:szCs w:val="22"/>
          <w:lang w:val="en-GB"/>
        </w:rPr>
      </w:pPr>
      <w:r w:rsidRPr="000B0A4F">
        <w:rPr>
          <w:sz w:val="22"/>
          <w:szCs w:val="22"/>
          <w:lang w:val="en-GB"/>
        </w:rPr>
        <w:t xml:space="preserve">Protection measures may be implemented if these are necessary to prevent the child from contact with persons who constitute a risk for the child. The protection measures shall be specified in the placement order and not be more extensive than necessary. The measures may restrict the child’s right to receive visitors, to communicate by post, telephone or other communication equipment and to move around freely outside the institution’s premises. The measures may also impose restrictions on who may be informed of the child’s whereabouts. The protection measures may not impose restrictions that prevent the child from having contact with his or her guardian, legal counsel, child welfare service, supervisory authority, health personnel who provide treatment for the resident, clergyman, another spiritual adviser or the like. </w:t>
      </w:r>
    </w:p>
    <w:p w14:paraId="3D645FD9" w14:textId="77777777" w:rsidR="000B0A4F" w:rsidRPr="000B0A4F" w:rsidRDefault="000B0A4F" w:rsidP="000B0A4F">
      <w:pPr>
        <w:pStyle w:val="Default"/>
        <w:spacing w:line="276" w:lineRule="auto"/>
        <w:rPr>
          <w:sz w:val="22"/>
          <w:szCs w:val="22"/>
          <w:lang w:val="en-GB"/>
        </w:rPr>
      </w:pPr>
    </w:p>
    <w:p w14:paraId="4EBDD1DC" w14:textId="77777777" w:rsidR="000B0A4F" w:rsidRPr="000B0A4F" w:rsidRDefault="000B0A4F" w:rsidP="000B0A4F">
      <w:pPr>
        <w:pStyle w:val="Default"/>
        <w:spacing w:line="276" w:lineRule="auto"/>
        <w:rPr>
          <w:sz w:val="22"/>
          <w:szCs w:val="22"/>
          <w:lang w:val="en-GB"/>
        </w:rPr>
      </w:pPr>
      <w:r w:rsidRPr="000B0A4F">
        <w:rPr>
          <w:sz w:val="22"/>
          <w:szCs w:val="22"/>
          <w:lang w:val="en-GB"/>
        </w:rPr>
        <w:t xml:space="preserve">The Norwegian Child Welfare Act section 4-29 regulates temporary placement without consent in the event of a risk of exploitation for human trafficking. The County Social Welfare Board may issue a care order regarding placement if the police find that there is an obvious and serious risk that the child is or may be exploited. It is a requirement that the placement is necessary to protect the child. And further, if the Board, </w:t>
      </w:r>
      <w:proofErr w:type="gramStart"/>
      <w:r w:rsidRPr="000B0A4F">
        <w:rPr>
          <w:sz w:val="22"/>
          <w:szCs w:val="22"/>
          <w:lang w:val="en-GB"/>
        </w:rPr>
        <w:t>on the basis of</w:t>
      </w:r>
      <w:proofErr w:type="gramEnd"/>
      <w:r w:rsidRPr="000B0A4F">
        <w:rPr>
          <w:sz w:val="22"/>
          <w:szCs w:val="22"/>
          <w:lang w:val="en-GB"/>
        </w:rPr>
        <w:t xml:space="preserve"> the police’s </w:t>
      </w:r>
      <w:r w:rsidRPr="000B0A4F">
        <w:rPr>
          <w:sz w:val="22"/>
          <w:szCs w:val="22"/>
          <w:lang w:val="en-GB"/>
        </w:rPr>
        <w:lastRenderedPageBreak/>
        <w:t xml:space="preserve">assessment and other information in the case, finds it likely that there is such an obvious and serious risk that placement is necessary to protect the child, and that the child cannot obtain adequate protection through other measures under this Act or in another manner. The County Social Welfare Board may only issue such order for placement up to six weeks. The placement may be extended for up to six weeks at a time by means of new orders. The total placement period may not exceed six months. </w:t>
      </w:r>
    </w:p>
    <w:p w14:paraId="6328D071" w14:textId="77777777" w:rsidR="000B0A4F" w:rsidRPr="000B0A4F" w:rsidRDefault="000B0A4F" w:rsidP="000B0A4F">
      <w:pPr>
        <w:pStyle w:val="Default"/>
        <w:spacing w:line="276" w:lineRule="auto"/>
        <w:rPr>
          <w:sz w:val="22"/>
          <w:szCs w:val="22"/>
          <w:lang w:val="en-GB"/>
        </w:rPr>
      </w:pPr>
      <w:r w:rsidRPr="000B0A4F">
        <w:rPr>
          <w:sz w:val="22"/>
          <w:szCs w:val="22"/>
          <w:lang w:val="en-GB"/>
        </w:rPr>
        <w:t xml:space="preserve"> </w:t>
      </w:r>
    </w:p>
    <w:p w14:paraId="2FD171FE" w14:textId="77777777" w:rsidR="007237B7" w:rsidRDefault="000B0A4F" w:rsidP="000B0A4F">
      <w:pPr>
        <w:pStyle w:val="Default"/>
        <w:spacing w:line="276" w:lineRule="auto"/>
        <w:rPr>
          <w:sz w:val="22"/>
          <w:szCs w:val="22"/>
          <w:lang w:val="en-GB"/>
        </w:rPr>
      </w:pPr>
      <w:r w:rsidRPr="000B0A4F">
        <w:rPr>
          <w:sz w:val="22"/>
          <w:szCs w:val="22"/>
          <w:lang w:val="en-GB"/>
        </w:rPr>
        <w:t>The child shall be placed in an institution that has the necessary expertise and resources to meet the child’s needs for protection and care. The child welfare service is responsible for his or her care, but the institution must provide everyday care on behalf of the child welfare service. The child welfare service shall continuously monitor the placement, and shall in collaboration with the police assess whether continued alternative care is necessary to protect the child. The police shall be informed and given an opportunity to state its opinion before the placement terminates.</w:t>
      </w:r>
    </w:p>
    <w:p w14:paraId="110EE92E" w14:textId="77777777" w:rsidR="000B0A4F" w:rsidRPr="009C5FFA" w:rsidRDefault="000B0A4F" w:rsidP="000B0A4F">
      <w:pPr>
        <w:pStyle w:val="Default"/>
        <w:spacing w:line="276" w:lineRule="auto"/>
        <w:rPr>
          <w:sz w:val="22"/>
          <w:szCs w:val="22"/>
          <w:lang w:val="en-GB"/>
        </w:rPr>
      </w:pPr>
    </w:p>
    <w:p w14:paraId="04143D44" w14:textId="77777777" w:rsidR="007237B7" w:rsidRPr="009C5FFA" w:rsidRDefault="007237B7" w:rsidP="000B0A4F">
      <w:pPr>
        <w:pStyle w:val="Default"/>
        <w:spacing w:line="276" w:lineRule="auto"/>
        <w:rPr>
          <w:i/>
          <w:sz w:val="22"/>
          <w:szCs w:val="22"/>
          <w:lang w:val="en-GB"/>
        </w:rPr>
      </w:pPr>
      <w:r w:rsidRPr="009C5FFA">
        <w:rPr>
          <w:i/>
          <w:sz w:val="22"/>
          <w:szCs w:val="22"/>
          <w:lang w:val="en-GB"/>
        </w:rPr>
        <w:t>Plan of action</w:t>
      </w:r>
    </w:p>
    <w:p w14:paraId="177F0BFC" w14:textId="77777777" w:rsidR="001760F1" w:rsidRPr="009C5FFA" w:rsidRDefault="001760F1" w:rsidP="000B0A4F">
      <w:pPr>
        <w:pStyle w:val="Default"/>
        <w:spacing w:line="276" w:lineRule="auto"/>
        <w:rPr>
          <w:i/>
          <w:sz w:val="22"/>
          <w:szCs w:val="22"/>
          <w:lang w:val="en-GB"/>
        </w:rPr>
      </w:pPr>
    </w:p>
    <w:p w14:paraId="7FFB7173" w14:textId="77777777" w:rsidR="000B0A4F" w:rsidRPr="000B0A4F" w:rsidRDefault="000B0A4F" w:rsidP="000B0A4F">
      <w:pPr>
        <w:pStyle w:val="Default"/>
        <w:spacing w:line="276" w:lineRule="auto"/>
        <w:rPr>
          <w:sz w:val="22"/>
          <w:szCs w:val="22"/>
          <w:lang w:val="en-GB"/>
        </w:rPr>
      </w:pPr>
      <w:r w:rsidRPr="000B0A4F">
        <w:rPr>
          <w:sz w:val="22"/>
          <w:szCs w:val="22"/>
          <w:lang w:val="en-GB"/>
        </w:rPr>
        <w:t xml:space="preserve">During the last twenty years, the Norwegian government has issued five plans of action against human trafficking with </w:t>
      </w:r>
      <w:proofErr w:type="gramStart"/>
      <w:r w:rsidRPr="000B0A4F">
        <w:rPr>
          <w:sz w:val="22"/>
          <w:szCs w:val="22"/>
          <w:lang w:val="en-GB"/>
        </w:rPr>
        <w:t>a number of</w:t>
      </w:r>
      <w:proofErr w:type="gramEnd"/>
      <w:r w:rsidRPr="000B0A4F">
        <w:rPr>
          <w:sz w:val="22"/>
          <w:szCs w:val="22"/>
          <w:lang w:val="en-GB"/>
        </w:rPr>
        <w:t xml:space="preserve"> measures and substantial allocations. The latest plan was presented by five ministers in 2016 and has 26 measures, some of them particularly targeting minor victims. The continuation of the good cooperation within the Council of the Baltic Sea States and the project PROTECT Children on the move is especially mentioned. </w:t>
      </w:r>
    </w:p>
    <w:p w14:paraId="6C3C3DBD" w14:textId="77777777" w:rsidR="000B0A4F" w:rsidRPr="000B0A4F" w:rsidRDefault="000B0A4F" w:rsidP="000B0A4F">
      <w:pPr>
        <w:pStyle w:val="Default"/>
        <w:spacing w:line="276" w:lineRule="auto"/>
        <w:rPr>
          <w:sz w:val="22"/>
          <w:szCs w:val="22"/>
          <w:lang w:val="en-GB"/>
        </w:rPr>
      </w:pPr>
    </w:p>
    <w:p w14:paraId="5E196A54" w14:textId="77777777" w:rsidR="000B0A4F" w:rsidRPr="000B0A4F" w:rsidRDefault="000B0A4F" w:rsidP="000B0A4F">
      <w:pPr>
        <w:pStyle w:val="Default"/>
        <w:spacing w:line="276" w:lineRule="auto"/>
        <w:rPr>
          <w:sz w:val="22"/>
          <w:szCs w:val="22"/>
          <w:lang w:val="en-GB"/>
        </w:rPr>
      </w:pPr>
      <w:r w:rsidRPr="000B0A4F">
        <w:rPr>
          <w:sz w:val="22"/>
          <w:szCs w:val="22"/>
          <w:lang w:val="en-GB"/>
        </w:rPr>
        <w:t xml:space="preserve">In accordance with the requirements of the Council of Europe Convention on Action against Trafficking in Human Beings, we are currently working on a better system for the identification of victims. The recommendations from GRETA in the Council of Europe for a National Referral Mechanism (NRM) is clear. We also have strong incentives to target </w:t>
      </w:r>
      <w:proofErr w:type="gramStart"/>
      <w:r w:rsidRPr="000B0A4F">
        <w:rPr>
          <w:sz w:val="22"/>
          <w:szCs w:val="22"/>
          <w:lang w:val="en-GB"/>
        </w:rPr>
        <w:t>minors in particular</w:t>
      </w:r>
      <w:proofErr w:type="gramEnd"/>
      <w:r w:rsidRPr="000B0A4F">
        <w:rPr>
          <w:sz w:val="22"/>
          <w:szCs w:val="22"/>
          <w:lang w:val="en-GB"/>
        </w:rPr>
        <w:t xml:space="preserve">. Our Parliament urges the Government to build competence within the child protection service </w:t>
      </w:r>
      <w:proofErr w:type="gramStart"/>
      <w:r w:rsidRPr="000B0A4F">
        <w:rPr>
          <w:sz w:val="22"/>
          <w:szCs w:val="22"/>
          <w:lang w:val="en-GB"/>
        </w:rPr>
        <w:t>in order to</w:t>
      </w:r>
      <w:proofErr w:type="gramEnd"/>
      <w:r w:rsidRPr="000B0A4F">
        <w:rPr>
          <w:sz w:val="22"/>
          <w:szCs w:val="22"/>
          <w:lang w:val="en-GB"/>
        </w:rPr>
        <w:t xml:space="preserve"> ensure that victims are identified and get the best possible help.</w:t>
      </w:r>
    </w:p>
    <w:p w14:paraId="1010FD4C" w14:textId="77777777" w:rsidR="000B0A4F" w:rsidRPr="000B0A4F" w:rsidRDefault="000B0A4F" w:rsidP="000B0A4F">
      <w:pPr>
        <w:pStyle w:val="Default"/>
        <w:spacing w:line="276" w:lineRule="auto"/>
        <w:rPr>
          <w:sz w:val="22"/>
          <w:szCs w:val="22"/>
          <w:lang w:val="en-GB"/>
        </w:rPr>
      </w:pPr>
    </w:p>
    <w:p w14:paraId="76D20BD9" w14:textId="77777777" w:rsidR="00F4336F" w:rsidRPr="009C5FFA" w:rsidRDefault="000B0A4F" w:rsidP="000B0A4F">
      <w:pPr>
        <w:pStyle w:val="Default"/>
        <w:spacing w:line="276" w:lineRule="auto"/>
        <w:rPr>
          <w:sz w:val="23"/>
          <w:szCs w:val="23"/>
          <w:lang w:val="en-GB"/>
        </w:rPr>
      </w:pPr>
      <w:r w:rsidRPr="000B0A4F">
        <w:rPr>
          <w:sz w:val="22"/>
          <w:szCs w:val="22"/>
          <w:lang w:val="en-GB"/>
        </w:rPr>
        <w:t xml:space="preserve">We do not yet know whether it is possible to build a national referral mechanism in line with GRETA's recommendations. However, there is a good cooperation between the different sectors and I strongly believe that we will be able to set up a mechanism in compliance with the intentions of the recommendations. Even today we have a system for collecting national data of the number of trafficked children, as well as information on trends, routes of travel and other details that may assist us in leading to the arrest and conviction of those who commit such crimes. As difficult as it is to prosecute these cases, we have </w:t>
      </w:r>
      <w:proofErr w:type="gramStart"/>
      <w:r w:rsidRPr="000B0A4F">
        <w:rPr>
          <w:sz w:val="22"/>
          <w:szCs w:val="22"/>
          <w:lang w:val="en-GB"/>
        </w:rPr>
        <w:t>actually had</w:t>
      </w:r>
      <w:proofErr w:type="gramEnd"/>
      <w:r w:rsidRPr="000B0A4F">
        <w:rPr>
          <w:sz w:val="22"/>
          <w:szCs w:val="22"/>
          <w:lang w:val="en-GB"/>
        </w:rPr>
        <w:t xml:space="preserve"> 14 verdicts concerning minor </w:t>
      </w:r>
      <w:r>
        <w:rPr>
          <w:sz w:val="22"/>
          <w:szCs w:val="22"/>
          <w:lang w:val="en-GB"/>
        </w:rPr>
        <w:t>victims in the period 2003-2017</w:t>
      </w:r>
      <w:r w:rsidR="00F4336F" w:rsidRPr="009C5FFA">
        <w:rPr>
          <w:sz w:val="23"/>
          <w:szCs w:val="23"/>
          <w:lang w:val="en-GB"/>
        </w:rPr>
        <w:t>.</w:t>
      </w:r>
      <w:r w:rsidR="00F4336F" w:rsidRPr="009C5FFA">
        <w:rPr>
          <w:rStyle w:val="FootnoteReference"/>
          <w:sz w:val="23"/>
          <w:szCs w:val="23"/>
          <w:lang w:val="en-GB"/>
        </w:rPr>
        <w:footnoteReference w:id="2"/>
      </w:r>
    </w:p>
    <w:p w14:paraId="731D695B" w14:textId="77777777" w:rsidR="000F7CEA" w:rsidRPr="009C5FFA" w:rsidRDefault="000F7CEA" w:rsidP="000B0A4F">
      <w:pPr>
        <w:pStyle w:val="Default"/>
        <w:spacing w:line="276" w:lineRule="auto"/>
        <w:rPr>
          <w:sz w:val="23"/>
          <w:szCs w:val="23"/>
          <w:lang w:val="en-GB"/>
        </w:rPr>
      </w:pPr>
    </w:p>
    <w:p w14:paraId="4A5FCD0E" w14:textId="77777777" w:rsidR="003865BF" w:rsidRPr="009C5FFA" w:rsidRDefault="003865BF" w:rsidP="000B0A4F">
      <w:pPr>
        <w:pStyle w:val="Default"/>
        <w:spacing w:line="276" w:lineRule="auto"/>
        <w:rPr>
          <w:b/>
          <w:sz w:val="23"/>
          <w:szCs w:val="23"/>
          <w:lang w:val="en-GB"/>
        </w:rPr>
      </w:pPr>
      <w:r w:rsidRPr="009C5FFA">
        <w:rPr>
          <w:b/>
          <w:sz w:val="23"/>
          <w:szCs w:val="23"/>
          <w:lang w:val="en-GB"/>
        </w:rPr>
        <w:t>Co</w:t>
      </w:r>
      <w:r w:rsidR="00646230">
        <w:rPr>
          <w:b/>
          <w:sz w:val="23"/>
          <w:szCs w:val="23"/>
          <w:lang w:val="en-GB"/>
        </w:rPr>
        <w:t>n</w:t>
      </w:r>
      <w:r w:rsidRPr="009C5FFA">
        <w:rPr>
          <w:b/>
          <w:sz w:val="23"/>
          <w:szCs w:val="23"/>
          <w:lang w:val="en-GB"/>
        </w:rPr>
        <w:t>clusions</w:t>
      </w:r>
    </w:p>
    <w:p w14:paraId="584A7BCF" w14:textId="77777777" w:rsidR="00F4336F" w:rsidRPr="009C5FFA" w:rsidRDefault="00F4336F" w:rsidP="000B0A4F">
      <w:pPr>
        <w:pStyle w:val="Default"/>
        <w:spacing w:line="276" w:lineRule="auto"/>
        <w:rPr>
          <w:sz w:val="23"/>
          <w:szCs w:val="23"/>
          <w:lang w:val="en-GB"/>
        </w:rPr>
      </w:pPr>
    </w:p>
    <w:p w14:paraId="3C7C995A" w14:textId="77777777" w:rsidR="0043403D" w:rsidRPr="0043403D" w:rsidRDefault="0043403D" w:rsidP="000B0A4F">
      <w:pPr>
        <w:pStyle w:val="Default"/>
        <w:spacing w:line="276" w:lineRule="auto"/>
        <w:rPr>
          <w:sz w:val="23"/>
          <w:szCs w:val="23"/>
          <w:lang w:val="en-GB"/>
        </w:rPr>
      </w:pPr>
      <w:r w:rsidRPr="0043403D">
        <w:rPr>
          <w:sz w:val="23"/>
          <w:szCs w:val="23"/>
          <w:lang w:val="en-GB"/>
        </w:rPr>
        <w:t xml:space="preserve">Trafficking in minors is </w:t>
      </w:r>
      <w:proofErr w:type="gramStart"/>
      <w:r w:rsidRPr="0043403D">
        <w:rPr>
          <w:sz w:val="23"/>
          <w:szCs w:val="23"/>
          <w:lang w:val="en-GB"/>
        </w:rPr>
        <w:t>definitely on</w:t>
      </w:r>
      <w:proofErr w:type="gramEnd"/>
      <w:r w:rsidRPr="0043403D">
        <w:rPr>
          <w:sz w:val="23"/>
          <w:szCs w:val="23"/>
          <w:lang w:val="en-GB"/>
        </w:rPr>
        <w:t xml:space="preserve"> our agenda. We are currently aiming at creating a better platform for identifying and verifying victims, urging especially child protection services to increase their competence. Different measures can be applied; a specialized team that can advise and guide the child welfare services when they come across a </w:t>
      </w:r>
      <w:r w:rsidRPr="0043403D">
        <w:rPr>
          <w:sz w:val="23"/>
          <w:szCs w:val="23"/>
          <w:lang w:val="en-GB"/>
        </w:rPr>
        <w:lastRenderedPageBreak/>
        <w:t xml:space="preserve">possible victim. This is one of the options we will </w:t>
      </w:r>
      <w:proofErr w:type="gramStart"/>
      <w:r w:rsidRPr="0043403D">
        <w:rPr>
          <w:sz w:val="23"/>
          <w:szCs w:val="23"/>
          <w:lang w:val="en-GB"/>
        </w:rPr>
        <w:t>look into</w:t>
      </w:r>
      <w:proofErr w:type="gramEnd"/>
      <w:r w:rsidRPr="0043403D">
        <w:rPr>
          <w:sz w:val="23"/>
          <w:szCs w:val="23"/>
          <w:lang w:val="en-GB"/>
        </w:rPr>
        <w:t xml:space="preserve">. A parallel system on forced marriages, FGM and honour-related issues have proven to be a viable solution. </w:t>
      </w:r>
    </w:p>
    <w:p w14:paraId="1313F3C8" w14:textId="77777777" w:rsidR="0043403D" w:rsidRPr="0043403D" w:rsidRDefault="0043403D" w:rsidP="000B0A4F">
      <w:pPr>
        <w:pStyle w:val="Default"/>
        <w:spacing w:line="276" w:lineRule="auto"/>
        <w:rPr>
          <w:sz w:val="23"/>
          <w:szCs w:val="23"/>
          <w:lang w:val="en-GB"/>
        </w:rPr>
      </w:pPr>
    </w:p>
    <w:p w14:paraId="7F7BEA36" w14:textId="77777777" w:rsidR="0043403D" w:rsidRPr="0043403D" w:rsidRDefault="0043403D" w:rsidP="000B0A4F">
      <w:pPr>
        <w:pStyle w:val="Default"/>
        <w:spacing w:line="276" w:lineRule="auto"/>
        <w:rPr>
          <w:sz w:val="23"/>
          <w:szCs w:val="23"/>
          <w:lang w:val="en-GB"/>
        </w:rPr>
      </w:pPr>
      <w:r w:rsidRPr="0043403D">
        <w:rPr>
          <w:sz w:val="23"/>
          <w:szCs w:val="23"/>
          <w:lang w:val="en-GB"/>
        </w:rPr>
        <w:t xml:space="preserve">We cooperate on a national, regional and international level. But we can do more. The cooperation within the Council of the Baltic Sea States is important and I am pleased to see the good result from the PROTECT-project. </w:t>
      </w:r>
    </w:p>
    <w:p w14:paraId="4FD5206A" w14:textId="77777777" w:rsidR="0043403D" w:rsidRPr="0043403D" w:rsidRDefault="0043403D" w:rsidP="000B0A4F">
      <w:pPr>
        <w:pStyle w:val="Default"/>
        <w:spacing w:line="276" w:lineRule="auto"/>
        <w:rPr>
          <w:sz w:val="23"/>
          <w:szCs w:val="23"/>
          <w:lang w:val="en-GB"/>
        </w:rPr>
      </w:pPr>
    </w:p>
    <w:p w14:paraId="3E4953A8" w14:textId="77777777" w:rsidR="00596562" w:rsidRPr="009C5FFA" w:rsidRDefault="0043403D" w:rsidP="000B0A4F">
      <w:pPr>
        <w:pStyle w:val="Default"/>
        <w:spacing w:line="276" w:lineRule="auto"/>
        <w:rPr>
          <w:sz w:val="22"/>
          <w:szCs w:val="22"/>
          <w:lang w:val="en-GB"/>
        </w:rPr>
      </w:pPr>
      <w:r w:rsidRPr="0043403D">
        <w:rPr>
          <w:sz w:val="23"/>
          <w:szCs w:val="23"/>
          <w:lang w:val="en-GB"/>
        </w:rPr>
        <w:t>I am convinced this conference will be constructive and interesting. Hopefully, new ideas will arise and fruitful discussions will take place. Keep up the good work, I wish you the best of luck!</w:t>
      </w:r>
    </w:p>
    <w:p w14:paraId="1E1B2302" w14:textId="77777777" w:rsidR="00C24BCD" w:rsidRPr="009C5FFA" w:rsidRDefault="00C24BCD" w:rsidP="000B0A4F">
      <w:pPr>
        <w:pStyle w:val="Default"/>
        <w:spacing w:line="276" w:lineRule="auto"/>
        <w:rPr>
          <w:sz w:val="22"/>
          <w:szCs w:val="22"/>
          <w:lang w:val="en-GB"/>
        </w:rPr>
      </w:pPr>
    </w:p>
    <w:sectPr w:rsidR="00C24BCD" w:rsidRPr="009C5FF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E87A41" w14:textId="77777777" w:rsidR="00857B14" w:rsidRDefault="00857B14" w:rsidP="00031B50">
      <w:pPr>
        <w:spacing w:line="240" w:lineRule="auto"/>
      </w:pPr>
      <w:r>
        <w:separator/>
      </w:r>
    </w:p>
  </w:endnote>
  <w:endnote w:type="continuationSeparator" w:id="0">
    <w:p w14:paraId="0B78A94D" w14:textId="77777777" w:rsidR="00857B14" w:rsidRDefault="00857B14" w:rsidP="00031B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8938696"/>
      <w:docPartObj>
        <w:docPartGallery w:val="Page Numbers (Bottom of Page)"/>
        <w:docPartUnique/>
      </w:docPartObj>
    </w:sdtPr>
    <w:sdtEndPr/>
    <w:sdtContent>
      <w:p w14:paraId="376AFF3F" w14:textId="77777777" w:rsidR="00375F57" w:rsidRDefault="00375F57">
        <w:pPr>
          <w:pStyle w:val="Footer"/>
          <w:jc w:val="center"/>
        </w:pPr>
        <w:r>
          <w:fldChar w:fldCharType="begin"/>
        </w:r>
        <w:r>
          <w:instrText>PAGE   \* MERGEFORMAT</w:instrText>
        </w:r>
        <w:r>
          <w:fldChar w:fldCharType="separate"/>
        </w:r>
        <w:r w:rsidR="000B0A4F">
          <w:rPr>
            <w:noProof/>
          </w:rPr>
          <w:t>4</w:t>
        </w:r>
        <w:r>
          <w:fldChar w:fldCharType="end"/>
        </w:r>
      </w:p>
    </w:sdtContent>
  </w:sdt>
  <w:p w14:paraId="1ECEE44A" w14:textId="77777777" w:rsidR="00031B50" w:rsidRDefault="00031B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665960" w14:textId="77777777" w:rsidR="00857B14" w:rsidRDefault="00857B14" w:rsidP="00031B50">
      <w:pPr>
        <w:spacing w:line="240" w:lineRule="auto"/>
      </w:pPr>
      <w:r>
        <w:separator/>
      </w:r>
    </w:p>
  </w:footnote>
  <w:footnote w:type="continuationSeparator" w:id="0">
    <w:p w14:paraId="2D7C9F67" w14:textId="77777777" w:rsidR="00857B14" w:rsidRDefault="00857B14" w:rsidP="00031B50">
      <w:pPr>
        <w:spacing w:line="240" w:lineRule="auto"/>
      </w:pPr>
      <w:r>
        <w:continuationSeparator/>
      </w:r>
    </w:p>
  </w:footnote>
  <w:footnote w:id="1">
    <w:p w14:paraId="22AFB6B0" w14:textId="77777777" w:rsidR="00B24942" w:rsidRPr="00B24942" w:rsidRDefault="00B24942" w:rsidP="00B24942">
      <w:pPr>
        <w:pStyle w:val="Default"/>
        <w:spacing w:line="300" w:lineRule="atLeast"/>
        <w:rPr>
          <w:sz w:val="20"/>
          <w:szCs w:val="20"/>
          <w:lang w:val="en-US"/>
        </w:rPr>
      </w:pPr>
      <w:r>
        <w:rPr>
          <w:rStyle w:val="FootnoteReference"/>
        </w:rPr>
        <w:footnoteRef/>
      </w:r>
      <w:r w:rsidRPr="00140BC3">
        <w:rPr>
          <w:lang w:val="en-GB"/>
        </w:rPr>
        <w:t xml:space="preserve"> </w:t>
      </w:r>
      <w:r w:rsidRPr="00B24942">
        <w:rPr>
          <w:sz w:val="20"/>
          <w:szCs w:val="20"/>
          <w:lang w:val="en-GB"/>
        </w:rPr>
        <w:t>2014: 36</w:t>
      </w:r>
      <w:r w:rsidRPr="00B24942">
        <w:rPr>
          <w:sz w:val="20"/>
          <w:szCs w:val="20"/>
          <w:lang w:val="en-US"/>
        </w:rPr>
        <w:t xml:space="preserve"> </w:t>
      </w:r>
    </w:p>
    <w:p w14:paraId="4A00500D" w14:textId="77777777" w:rsidR="00B24942" w:rsidRPr="00B24942" w:rsidRDefault="00B24942" w:rsidP="00B24942">
      <w:pPr>
        <w:pStyle w:val="Default"/>
        <w:spacing w:line="300" w:lineRule="atLeast"/>
        <w:rPr>
          <w:sz w:val="20"/>
          <w:szCs w:val="20"/>
          <w:lang w:val="en-GB"/>
        </w:rPr>
      </w:pPr>
      <w:r w:rsidRPr="00B24942">
        <w:rPr>
          <w:sz w:val="20"/>
          <w:szCs w:val="20"/>
          <w:lang w:val="en-US"/>
        </w:rPr>
        <w:t xml:space="preserve">   </w:t>
      </w:r>
      <w:r w:rsidRPr="00B24942">
        <w:rPr>
          <w:sz w:val="20"/>
          <w:szCs w:val="20"/>
          <w:lang w:val="en-GB"/>
        </w:rPr>
        <w:t xml:space="preserve">2015: 42      </w:t>
      </w:r>
    </w:p>
    <w:p w14:paraId="090BD051" w14:textId="77777777" w:rsidR="00B24942" w:rsidRPr="00B24942" w:rsidRDefault="00B24942" w:rsidP="00B24942">
      <w:pPr>
        <w:pStyle w:val="Default"/>
        <w:spacing w:line="300" w:lineRule="atLeast"/>
        <w:rPr>
          <w:sz w:val="20"/>
          <w:szCs w:val="20"/>
          <w:lang w:val="en-GB"/>
        </w:rPr>
      </w:pPr>
      <w:r w:rsidRPr="00B24942">
        <w:rPr>
          <w:sz w:val="20"/>
          <w:szCs w:val="20"/>
          <w:lang w:val="en-GB"/>
        </w:rPr>
        <w:t xml:space="preserve">   2016: 18    </w:t>
      </w:r>
    </w:p>
    <w:p w14:paraId="25435718" w14:textId="77777777" w:rsidR="00B24942" w:rsidRPr="00B24942" w:rsidRDefault="00B24942" w:rsidP="00B24942">
      <w:pPr>
        <w:pStyle w:val="Default"/>
        <w:spacing w:line="300" w:lineRule="atLeast"/>
        <w:rPr>
          <w:sz w:val="20"/>
          <w:szCs w:val="20"/>
          <w:lang w:val="en-GB"/>
        </w:rPr>
      </w:pPr>
    </w:p>
    <w:p w14:paraId="2370F8E1" w14:textId="77777777" w:rsidR="00B24942" w:rsidRPr="00140BC3" w:rsidRDefault="00B24942">
      <w:pPr>
        <w:pStyle w:val="FootnoteText"/>
        <w:rPr>
          <w:lang w:val="en-GB"/>
        </w:rPr>
      </w:pPr>
    </w:p>
  </w:footnote>
  <w:footnote w:id="2">
    <w:p w14:paraId="40089C51" w14:textId="77777777" w:rsidR="00F4336F" w:rsidRPr="00654A3A" w:rsidRDefault="00F4336F" w:rsidP="00F4336F">
      <w:pPr>
        <w:pStyle w:val="FootnoteText"/>
        <w:rPr>
          <w:lang w:val="en-US"/>
        </w:rPr>
      </w:pPr>
      <w:r>
        <w:rPr>
          <w:rStyle w:val="FootnoteReference"/>
        </w:rPr>
        <w:footnoteRef/>
      </w:r>
      <w:r w:rsidRPr="00654A3A">
        <w:rPr>
          <w:lang w:val="en-US"/>
        </w:rPr>
        <w:t xml:space="preserve"> 14 minors out of a total of 46 verdicts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F1276"/>
    <w:multiLevelType w:val="hybridMultilevel"/>
    <w:tmpl w:val="C9EE3B40"/>
    <w:lvl w:ilvl="0" w:tplc="5B8A321C">
      <w:start w:val="1"/>
      <w:numFmt w:val="bullet"/>
      <w:lvlText w:val=""/>
      <w:lvlJc w:val="left"/>
      <w:pPr>
        <w:tabs>
          <w:tab w:val="num" w:pos="720"/>
        </w:tabs>
        <w:ind w:left="720" w:hanging="360"/>
      </w:pPr>
      <w:rPr>
        <w:rFonts w:ascii="Wingdings" w:hAnsi="Wingdings" w:hint="default"/>
      </w:rPr>
    </w:lvl>
    <w:lvl w:ilvl="1" w:tplc="CDBC1BD6" w:tentative="1">
      <w:start w:val="1"/>
      <w:numFmt w:val="bullet"/>
      <w:lvlText w:val=""/>
      <w:lvlJc w:val="left"/>
      <w:pPr>
        <w:tabs>
          <w:tab w:val="num" w:pos="1440"/>
        </w:tabs>
        <w:ind w:left="1440" w:hanging="360"/>
      </w:pPr>
      <w:rPr>
        <w:rFonts w:ascii="Wingdings" w:hAnsi="Wingdings" w:hint="default"/>
      </w:rPr>
    </w:lvl>
    <w:lvl w:ilvl="2" w:tplc="1F821D42" w:tentative="1">
      <w:start w:val="1"/>
      <w:numFmt w:val="bullet"/>
      <w:lvlText w:val=""/>
      <w:lvlJc w:val="left"/>
      <w:pPr>
        <w:tabs>
          <w:tab w:val="num" w:pos="2160"/>
        </w:tabs>
        <w:ind w:left="2160" w:hanging="360"/>
      </w:pPr>
      <w:rPr>
        <w:rFonts w:ascii="Wingdings" w:hAnsi="Wingdings" w:hint="default"/>
      </w:rPr>
    </w:lvl>
    <w:lvl w:ilvl="3" w:tplc="E1761C54" w:tentative="1">
      <w:start w:val="1"/>
      <w:numFmt w:val="bullet"/>
      <w:lvlText w:val=""/>
      <w:lvlJc w:val="left"/>
      <w:pPr>
        <w:tabs>
          <w:tab w:val="num" w:pos="2880"/>
        </w:tabs>
        <w:ind w:left="2880" w:hanging="360"/>
      </w:pPr>
      <w:rPr>
        <w:rFonts w:ascii="Wingdings" w:hAnsi="Wingdings" w:hint="default"/>
      </w:rPr>
    </w:lvl>
    <w:lvl w:ilvl="4" w:tplc="350C5D92" w:tentative="1">
      <w:start w:val="1"/>
      <w:numFmt w:val="bullet"/>
      <w:lvlText w:val=""/>
      <w:lvlJc w:val="left"/>
      <w:pPr>
        <w:tabs>
          <w:tab w:val="num" w:pos="3600"/>
        </w:tabs>
        <w:ind w:left="3600" w:hanging="360"/>
      </w:pPr>
      <w:rPr>
        <w:rFonts w:ascii="Wingdings" w:hAnsi="Wingdings" w:hint="default"/>
      </w:rPr>
    </w:lvl>
    <w:lvl w:ilvl="5" w:tplc="29260BBE" w:tentative="1">
      <w:start w:val="1"/>
      <w:numFmt w:val="bullet"/>
      <w:lvlText w:val=""/>
      <w:lvlJc w:val="left"/>
      <w:pPr>
        <w:tabs>
          <w:tab w:val="num" w:pos="4320"/>
        </w:tabs>
        <w:ind w:left="4320" w:hanging="360"/>
      </w:pPr>
      <w:rPr>
        <w:rFonts w:ascii="Wingdings" w:hAnsi="Wingdings" w:hint="default"/>
      </w:rPr>
    </w:lvl>
    <w:lvl w:ilvl="6" w:tplc="FC9A4C5A" w:tentative="1">
      <w:start w:val="1"/>
      <w:numFmt w:val="bullet"/>
      <w:lvlText w:val=""/>
      <w:lvlJc w:val="left"/>
      <w:pPr>
        <w:tabs>
          <w:tab w:val="num" w:pos="5040"/>
        </w:tabs>
        <w:ind w:left="5040" w:hanging="360"/>
      </w:pPr>
      <w:rPr>
        <w:rFonts w:ascii="Wingdings" w:hAnsi="Wingdings" w:hint="default"/>
      </w:rPr>
    </w:lvl>
    <w:lvl w:ilvl="7" w:tplc="68004504" w:tentative="1">
      <w:start w:val="1"/>
      <w:numFmt w:val="bullet"/>
      <w:lvlText w:val=""/>
      <w:lvlJc w:val="left"/>
      <w:pPr>
        <w:tabs>
          <w:tab w:val="num" w:pos="5760"/>
        </w:tabs>
        <w:ind w:left="5760" w:hanging="360"/>
      </w:pPr>
      <w:rPr>
        <w:rFonts w:ascii="Wingdings" w:hAnsi="Wingdings" w:hint="default"/>
      </w:rPr>
    </w:lvl>
    <w:lvl w:ilvl="8" w:tplc="03981B3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41D2581"/>
    <w:multiLevelType w:val="hybridMultilevel"/>
    <w:tmpl w:val="FA042406"/>
    <w:lvl w:ilvl="0" w:tplc="6590B83A">
      <w:start w:val="1"/>
      <w:numFmt w:val="bullet"/>
      <w:lvlText w:val=""/>
      <w:lvlJc w:val="left"/>
      <w:pPr>
        <w:tabs>
          <w:tab w:val="num" w:pos="720"/>
        </w:tabs>
        <w:ind w:left="720" w:hanging="360"/>
      </w:pPr>
      <w:rPr>
        <w:rFonts w:ascii="Wingdings" w:hAnsi="Wingdings" w:hint="default"/>
      </w:rPr>
    </w:lvl>
    <w:lvl w:ilvl="1" w:tplc="089220D4" w:tentative="1">
      <w:start w:val="1"/>
      <w:numFmt w:val="bullet"/>
      <w:lvlText w:val=""/>
      <w:lvlJc w:val="left"/>
      <w:pPr>
        <w:tabs>
          <w:tab w:val="num" w:pos="1440"/>
        </w:tabs>
        <w:ind w:left="1440" w:hanging="360"/>
      </w:pPr>
      <w:rPr>
        <w:rFonts w:ascii="Wingdings" w:hAnsi="Wingdings" w:hint="default"/>
      </w:rPr>
    </w:lvl>
    <w:lvl w:ilvl="2" w:tplc="DE8C2214" w:tentative="1">
      <w:start w:val="1"/>
      <w:numFmt w:val="bullet"/>
      <w:lvlText w:val=""/>
      <w:lvlJc w:val="left"/>
      <w:pPr>
        <w:tabs>
          <w:tab w:val="num" w:pos="2160"/>
        </w:tabs>
        <w:ind w:left="2160" w:hanging="360"/>
      </w:pPr>
      <w:rPr>
        <w:rFonts w:ascii="Wingdings" w:hAnsi="Wingdings" w:hint="default"/>
      </w:rPr>
    </w:lvl>
    <w:lvl w:ilvl="3" w:tplc="AACA7162" w:tentative="1">
      <w:start w:val="1"/>
      <w:numFmt w:val="bullet"/>
      <w:lvlText w:val=""/>
      <w:lvlJc w:val="left"/>
      <w:pPr>
        <w:tabs>
          <w:tab w:val="num" w:pos="2880"/>
        </w:tabs>
        <w:ind w:left="2880" w:hanging="360"/>
      </w:pPr>
      <w:rPr>
        <w:rFonts w:ascii="Wingdings" w:hAnsi="Wingdings" w:hint="default"/>
      </w:rPr>
    </w:lvl>
    <w:lvl w:ilvl="4" w:tplc="4EE62094" w:tentative="1">
      <w:start w:val="1"/>
      <w:numFmt w:val="bullet"/>
      <w:lvlText w:val=""/>
      <w:lvlJc w:val="left"/>
      <w:pPr>
        <w:tabs>
          <w:tab w:val="num" w:pos="3600"/>
        </w:tabs>
        <w:ind w:left="3600" w:hanging="360"/>
      </w:pPr>
      <w:rPr>
        <w:rFonts w:ascii="Wingdings" w:hAnsi="Wingdings" w:hint="default"/>
      </w:rPr>
    </w:lvl>
    <w:lvl w:ilvl="5" w:tplc="16647844" w:tentative="1">
      <w:start w:val="1"/>
      <w:numFmt w:val="bullet"/>
      <w:lvlText w:val=""/>
      <w:lvlJc w:val="left"/>
      <w:pPr>
        <w:tabs>
          <w:tab w:val="num" w:pos="4320"/>
        </w:tabs>
        <w:ind w:left="4320" w:hanging="360"/>
      </w:pPr>
      <w:rPr>
        <w:rFonts w:ascii="Wingdings" w:hAnsi="Wingdings" w:hint="default"/>
      </w:rPr>
    </w:lvl>
    <w:lvl w:ilvl="6" w:tplc="57F024CA" w:tentative="1">
      <w:start w:val="1"/>
      <w:numFmt w:val="bullet"/>
      <w:lvlText w:val=""/>
      <w:lvlJc w:val="left"/>
      <w:pPr>
        <w:tabs>
          <w:tab w:val="num" w:pos="5040"/>
        </w:tabs>
        <w:ind w:left="5040" w:hanging="360"/>
      </w:pPr>
      <w:rPr>
        <w:rFonts w:ascii="Wingdings" w:hAnsi="Wingdings" w:hint="default"/>
      </w:rPr>
    </w:lvl>
    <w:lvl w:ilvl="7" w:tplc="D4A2D8FE" w:tentative="1">
      <w:start w:val="1"/>
      <w:numFmt w:val="bullet"/>
      <w:lvlText w:val=""/>
      <w:lvlJc w:val="left"/>
      <w:pPr>
        <w:tabs>
          <w:tab w:val="num" w:pos="5760"/>
        </w:tabs>
        <w:ind w:left="5760" w:hanging="360"/>
      </w:pPr>
      <w:rPr>
        <w:rFonts w:ascii="Wingdings" w:hAnsi="Wingdings" w:hint="default"/>
      </w:rPr>
    </w:lvl>
    <w:lvl w:ilvl="8" w:tplc="4C20DBB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AA617C"/>
    <w:multiLevelType w:val="hybridMultilevel"/>
    <w:tmpl w:val="54D02F0E"/>
    <w:lvl w:ilvl="0" w:tplc="0414000F">
      <w:start w:val="1"/>
      <w:numFmt w:val="decimal"/>
      <w:lvlText w:val="%1."/>
      <w:lvlJc w:val="left"/>
      <w:pPr>
        <w:tabs>
          <w:tab w:val="num" w:pos="720"/>
        </w:tabs>
        <w:ind w:left="720" w:hanging="360"/>
      </w:pPr>
      <w:rPr>
        <w:rFonts w:hint="default"/>
      </w:rPr>
    </w:lvl>
    <w:lvl w:ilvl="1" w:tplc="CDBC1BD6" w:tentative="1">
      <w:start w:val="1"/>
      <w:numFmt w:val="bullet"/>
      <w:lvlText w:val=""/>
      <w:lvlJc w:val="left"/>
      <w:pPr>
        <w:tabs>
          <w:tab w:val="num" w:pos="1440"/>
        </w:tabs>
        <w:ind w:left="1440" w:hanging="360"/>
      </w:pPr>
      <w:rPr>
        <w:rFonts w:ascii="Wingdings" w:hAnsi="Wingdings" w:hint="default"/>
      </w:rPr>
    </w:lvl>
    <w:lvl w:ilvl="2" w:tplc="1F821D42" w:tentative="1">
      <w:start w:val="1"/>
      <w:numFmt w:val="bullet"/>
      <w:lvlText w:val=""/>
      <w:lvlJc w:val="left"/>
      <w:pPr>
        <w:tabs>
          <w:tab w:val="num" w:pos="2160"/>
        </w:tabs>
        <w:ind w:left="2160" w:hanging="360"/>
      </w:pPr>
      <w:rPr>
        <w:rFonts w:ascii="Wingdings" w:hAnsi="Wingdings" w:hint="default"/>
      </w:rPr>
    </w:lvl>
    <w:lvl w:ilvl="3" w:tplc="E1761C54" w:tentative="1">
      <w:start w:val="1"/>
      <w:numFmt w:val="bullet"/>
      <w:lvlText w:val=""/>
      <w:lvlJc w:val="left"/>
      <w:pPr>
        <w:tabs>
          <w:tab w:val="num" w:pos="2880"/>
        </w:tabs>
        <w:ind w:left="2880" w:hanging="360"/>
      </w:pPr>
      <w:rPr>
        <w:rFonts w:ascii="Wingdings" w:hAnsi="Wingdings" w:hint="default"/>
      </w:rPr>
    </w:lvl>
    <w:lvl w:ilvl="4" w:tplc="350C5D92" w:tentative="1">
      <w:start w:val="1"/>
      <w:numFmt w:val="bullet"/>
      <w:lvlText w:val=""/>
      <w:lvlJc w:val="left"/>
      <w:pPr>
        <w:tabs>
          <w:tab w:val="num" w:pos="3600"/>
        </w:tabs>
        <w:ind w:left="3600" w:hanging="360"/>
      </w:pPr>
      <w:rPr>
        <w:rFonts w:ascii="Wingdings" w:hAnsi="Wingdings" w:hint="default"/>
      </w:rPr>
    </w:lvl>
    <w:lvl w:ilvl="5" w:tplc="29260BBE" w:tentative="1">
      <w:start w:val="1"/>
      <w:numFmt w:val="bullet"/>
      <w:lvlText w:val=""/>
      <w:lvlJc w:val="left"/>
      <w:pPr>
        <w:tabs>
          <w:tab w:val="num" w:pos="4320"/>
        </w:tabs>
        <w:ind w:left="4320" w:hanging="360"/>
      </w:pPr>
      <w:rPr>
        <w:rFonts w:ascii="Wingdings" w:hAnsi="Wingdings" w:hint="default"/>
      </w:rPr>
    </w:lvl>
    <w:lvl w:ilvl="6" w:tplc="FC9A4C5A" w:tentative="1">
      <w:start w:val="1"/>
      <w:numFmt w:val="bullet"/>
      <w:lvlText w:val=""/>
      <w:lvlJc w:val="left"/>
      <w:pPr>
        <w:tabs>
          <w:tab w:val="num" w:pos="5040"/>
        </w:tabs>
        <w:ind w:left="5040" w:hanging="360"/>
      </w:pPr>
      <w:rPr>
        <w:rFonts w:ascii="Wingdings" w:hAnsi="Wingdings" w:hint="default"/>
      </w:rPr>
    </w:lvl>
    <w:lvl w:ilvl="7" w:tplc="68004504" w:tentative="1">
      <w:start w:val="1"/>
      <w:numFmt w:val="bullet"/>
      <w:lvlText w:val=""/>
      <w:lvlJc w:val="left"/>
      <w:pPr>
        <w:tabs>
          <w:tab w:val="num" w:pos="5760"/>
        </w:tabs>
        <w:ind w:left="5760" w:hanging="360"/>
      </w:pPr>
      <w:rPr>
        <w:rFonts w:ascii="Wingdings" w:hAnsi="Wingdings" w:hint="default"/>
      </w:rPr>
    </w:lvl>
    <w:lvl w:ilvl="8" w:tplc="03981B3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473369F"/>
    <w:multiLevelType w:val="hybridMultilevel"/>
    <w:tmpl w:val="4170E554"/>
    <w:lvl w:ilvl="0" w:tplc="86A85332">
      <w:start w:val="1"/>
      <w:numFmt w:val="bullet"/>
      <w:lvlText w:val=""/>
      <w:lvlJc w:val="left"/>
      <w:pPr>
        <w:tabs>
          <w:tab w:val="num" w:pos="720"/>
        </w:tabs>
        <w:ind w:left="720" w:hanging="360"/>
      </w:pPr>
      <w:rPr>
        <w:rFonts w:ascii="Wingdings" w:hAnsi="Wingdings" w:hint="default"/>
      </w:rPr>
    </w:lvl>
    <w:lvl w:ilvl="1" w:tplc="10722708" w:tentative="1">
      <w:start w:val="1"/>
      <w:numFmt w:val="bullet"/>
      <w:lvlText w:val=""/>
      <w:lvlJc w:val="left"/>
      <w:pPr>
        <w:tabs>
          <w:tab w:val="num" w:pos="1440"/>
        </w:tabs>
        <w:ind w:left="1440" w:hanging="360"/>
      </w:pPr>
      <w:rPr>
        <w:rFonts w:ascii="Wingdings" w:hAnsi="Wingdings" w:hint="default"/>
      </w:rPr>
    </w:lvl>
    <w:lvl w:ilvl="2" w:tplc="D7685862" w:tentative="1">
      <w:start w:val="1"/>
      <w:numFmt w:val="bullet"/>
      <w:lvlText w:val=""/>
      <w:lvlJc w:val="left"/>
      <w:pPr>
        <w:tabs>
          <w:tab w:val="num" w:pos="2160"/>
        </w:tabs>
        <w:ind w:left="2160" w:hanging="360"/>
      </w:pPr>
      <w:rPr>
        <w:rFonts w:ascii="Wingdings" w:hAnsi="Wingdings" w:hint="default"/>
      </w:rPr>
    </w:lvl>
    <w:lvl w:ilvl="3" w:tplc="2C2E5714" w:tentative="1">
      <w:start w:val="1"/>
      <w:numFmt w:val="bullet"/>
      <w:lvlText w:val=""/>
      <w:lvlJc w:val="left"/>
      <w:pPr>
        <w:tabs>
          <w:tab w:val="num" w:pos="2880"/>
        </w:tabs>
        <w:ind w:left="2880" w:hanging="360"/>
      </w:pPr>
      <w:rPr>
        <w:rFonts w:ascii="Wingdings" w:hAnsi="Wingdings" w:hint="default"/>
      </w:rPr>
    </w:lvl>
    <w:lvl w:ilvl="4" w:tplc="33A6D468" w:tentative="1">
      <w:start w:val="1"/>
      <w:numFmt w:val="bullet"/>
      <w:lvlText w:val=""/>
      <w:lvlJc w:val="left"/>
      <w:pPr>
        <w:tabs>
          <w:tab w:val="num" w:pos="3600"/>
        </w:tabs>
        <w:ind w:left="3600" w:hanging="360"/>
      </w:pPr>
      <w:rPr>
        <w:rFonts w:ascii="Wingdings" w:hAnsi="Wingdings" w:hint="default"/>
      </w:rPr>
    </w:lvl>
    <w:lvl w:ilvl="5" w:tplc="1702E7DC" w:tentative="1">
      <w:start w:val="1"/>
      <w:numFmt w:val="bullet"/>
      <w:lvlText w:val=""/>
      <w:lvlJc w:val="left"/>
      <w:pPr>
        <w:tabs>
          <w:tab w:val="num" w:pos="4320"/>
        </w:tabs>
        <w:ind w:left="4320" w:hanging="360"/>
      </w:pPr>
      <w:rPr>
        <w:rFonts w:ascii="Wingdings" w:hAnsi="Wingdings" w:hint="default"/>
      </w:rPr>
    </w:lvl>
    <w:lvl w:ilvl="6" w:tplc="7338C3B4" w:tentative="1">
      <w:start w:val="1"/>
      <w:numFmt w:val="bullet"/>
      <w:lvlText w:val=""/>
      <w:lvlJc w:val="left"/>
      <w:pPr>
        <w:tabs>
          <w:tab w:val="num" w:pos="5040"/>
        </w:tabs>
        <w:ind w:left="5040" w:hanging="360"/>
      </w:pPr>
      <w:rPr>
        <w:rFonts w:ascii="Wingdings" w:hAnsi="Wingdings" w:hint="default"/>
      </w:rPr>
    </w:lvl>
    <w:lvl w:ilvl="7" w:tplc="42DA2140" w:tentative="1">
      <w:start w:val="1"/>
      <w:numFmt w:val="bullet"/>
      <w:lvlText w:val=""/>
      <w:lvlJc w:val="left"/>
      <w:pPr>
        <w:tabs>
          <w:tab w:val="num" w:pos="5760"/>
        </w:tabs>
        <w:ind w:left="5760" w:hanging="360"/>
      </w:pPr>
      <w:rPr>
        <w:rFonts w:ascii="Wingdings" w:hAnsi="Wingdings" w:hint="default"/>
      </w:rPr>
    </w:lvl>
    <w:lvl w:ilvl="8" w:tplc="209C526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A403A03"/>
    <w:multiLevelType w:val="hybridMultilevel"/>
    <w:tmpl w:val="7A988C18"/>
    <w:lvl w:ilvl="0" w:tplc="C88C309E">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15:restartNumberingAfterBreak="0">
    <w:nsid w:val="7D1F59B5"/>
    <w:multiLevelType w:val="hybridMultilevel"/>
    <w:tmpl w:val="A20E684C"/>
    <w:lvl w:ilvl="0" w:tplc="0414000F">
      <w:start w:val="1"/>
      <w:numFmt w:val="decimal"/>
      <w:lvlText w:val="%1."/>
      <w:lvlJc w:val="left"/>
      <w:pPr>
        <w:ind w:left="720" w:hanging="360"/>
      </w:p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506"/>
    <w:rsid w:val="00013085"/>
    <w:rsid w:val="00013E9B"/>
    <w:rsid w:val="0002612D"/>
    <w:rsid w:val="00031B50"/>
    <w:rsid w:val="00074AE7"/>
    <w:rsid w:val="000779D8"/>
    <w:rsid w:val="00080BFD"/>
    <w:rsid w:val="00086D44"/>
    <w:rsid w:val="00087A2C"/>
    <w:rsid w:val="000A575B"/>
    <w:rsid w:val="000B0A4F"/>
    <w:rsid w:val="000C7351"/>
    <w:rsid w:val="000E5429"/>
    <w:rsid w:val="000F3144"/>
    <w:rsid w:val="000F7CEA"/>
    <w:rsid w:val="00102FBF"/>
    <w:rsid w:val="001319CE"/>
    <w:rsid w:val="00133983"/>
    <w:rsid w:val="00140BC3"/>
    <w:rsid w:val="00151B08"/>
    <w:rsid w:val="00155A5C"/>
    <w:rsid w:val="0016093E"/>
    <w:rsid w:val="001760F1"/>
    <w:rsid w:val="001A4ABB"/>
    <w:rsid w:val="001D6512"/>
    <w:rsid w:val="001E5BB5"/>
    <w:rsid w:val="00224BB1"/>
    <w:rsid w:val="002675BC"/>
    <w:rsid w:val="0028070C"/>
    <w:rsid w:val="002A38A0"/>
    <w:rsid w:val="002A3BA2"/>
    <w:rsid w:val="002A4DF9"/>
    <w:rsid w:val="002B394B"/>
    <w:rsid w:val="002C039C"/>
    <w:rsid w:val="002D09CC"/>
    <w:rsid w:val="002F4FCB"/>
    <w:rsid w:val="0033707E"/>
    <w:rsid w:val="00375F57"/>
    <w:rsid w:val="003865BF"/>
    <w:rsid w:val="003951CD"/>
    <w:rsid w:val="003A42DE"/>
    <w:rsid w:val="003E49D0"/>
    <w:rsid w:val="003E7366"/>
    <w:rsid w:val="00421E47"/>
    <w:rsid w:val="0043403D"/>
    <w:rsid w:val="0046288E"/>
    <w:rsid w:val="004968C4"/>
    <w:rsid w:val="004A313D"/>
    <w:rsid w:val="004D04EA"/>
    <w:rsid w:val="004D0F3E"/>
    <w:rsid w:val="004D576A"/>
    <w:rsid w:val="00503A85"/>
    <w:rsid w:val="005424B2"/>
    <w:rsid w:val="005821C9"/>
    <w:rsid w:val="00596562"/>
    <w:rsid w:val="005A27A1"/>
    <w:rsid w:val="005C1728"/>
    <w:rsid w:val="005D7953"/>
    <w:rsid w:val="005F2314"/>
    <w:rsid w:val="00600A17"/>
    <w:rsid w:val="006026B5"/>
    <w:rsid w:val="00604331"/>
    <w:rsid w:val="00623260"/>
    <w:rsid w:val="00635768"/>
    <w:rsid w:val="00640A9F"/>
    <w:rsid w:val="00644DCE"/>
    <w:rsid w:val="00646230"/>
    <w:rsid w:val="00652412"/>
    <w:rsid w:val="00654A3A"/>
    <w:rsid w:val="00676D75"/>
    <w:rsid w:val="00681E80"/>
    <w:rsid w:val="006854D6"/>
    <w:rsid w:val="00695A6D"/>
    <w:rsid w:val="006C3094"/>
    <w:rsid w:val="007123EA"/>
    <w:rsid w:val="007170D2"/>
    <w:rsid w:val="007237B7"/>
    <w:rsid w:val="0076492F"/>
    <w:rsid w:val="00785139"/>
    <w:rsid w:val="007B6471"/>
    <w:rsid w:val="007E001D"/>
    <w:rsid w:val="007E2533"/>
    <w:rsid w:val="00821688"/>
    <w:rsid w:val="00843955"/>
    <w:rsid w:val="00857B14"/>
    <w:rsid w:val="00865A7B"/>
    <w:rsid w:val="008B323D"/>
    <w:rsid w:val="008D6143"/>
    <w:rsid w:val="00943C4F"/>
    <w:rsid w:val="00957A85"/>
    <w:rsid w:val="009728E0"/>
    <w:rsid w:val="00992E71"/>
    <w:rsid w:val="009C5FFA"/>
    <w:rsid w:val="00A048DB"/>
    <w:rsid w:val="00A16CC3"/>
    <w:rsid w:val="00A500B4"/>
    <w:rsid w:val="00A8153A"/>
    <w:rsid w:val="00A85808"/>
    <w:rsid w:val="00AE782B"/>
    <w:rsid w:val="00B01C20"/>
    <w:rsid w:val="00B1078B"/>
    <w:rsid w:val="00B17BC0"/>
    <w:rsid w:val="00B24942"/>
    <w:rsid w:val="00B4273E"/>
    <w:rsid w:val="00B60103"/>
    <w:rsid w:val="00B81373"/>
    <w:rsid w:val="00B86124"/>
    <w:rsid w:val="00BA2D7B"/>
    <w:rsid w:val="00BD7F90"/>
    <w:rsid w:val="00BF32D6"/>
    <w:rsid w:val="00C1055A"/>
    <w:rsid w:val="00C14AE5"/>
    <w:rsid w:val="00C20E65"/>
    <w:rsid w:val="00C24BCD"/>
    <w:rsid w:val="00C539FA"/>
    <w:rsid w:val="00C75BA0"/>
    <w:rsid w:val="00C822F2"/>
    <w:rsid w:val="00CB1730"/>
    <w:rsid w:val="00CD06F8"/>
    <w:rsid w:val="00CD492B"/>
    <w:rsid w:val="00CE0506"/>
    <w:rsid w:val="00CE54EA"/>
    <w:rsid w:val="00D36B10"/>
    <w:rsid w:val="00D50182"/>
    <w:rsid w:val="00D54510"/>
    <w:rsid w:val="00D875E8"/>
    <w:rsid w:val="00DB34D2"/>
    <w:rsid w:val="00E40EEB"/>
    <w:rsid w:val="00E41E67"/>
    <w:rsid w:val="00E4345C"/>
    <w:rsid w:val="00E75BDC"/>
    <w:rsid w:val="00EB0F78"/>
    <w:rsid w:val="00EC2318"/>
    <w:rsid w:val="00ED584F"/>
    <w:rsid w:val="00EE12D9"/>
    <w:rsid w:val="00F00D01"/>
    <w:rsid w:val="00F4336F"/>
    <w:rsid w:val="00F92B64"/>
    <w:rsid w:val="00FA494C"/>
    <w:rsid w:val="00FC0107"/>
    <w:rsid w:val="00FE4B12"/>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064467"/>
  <w15:chartTrackingRefBased/>
  <w15:docId w15:val="{E1B6EE9E-F915-43F2-9070-5C90066C4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0103"/>
    <w:pPr>
      <w:spacing w:after="0" w:line="300" w:lineRule="atLeast"/>
    </w:pPr>
    <w:rPr>
      <w:rFonts w:ascii="Arial" w:hAnsi="Arial"/>
      <w:color w:val="000000" w:themeColor="text1"/>
    </w:rPr>
  </w:style>
  <w:style w:type="paragraph" w:styleId="Heading1">
    <w:name w:val="heading 1"/>
    <w:basedOn w:val="Normal"/>
    <w:next w:val="Normal"/>
    <w:link w:val="Heading1Char"/>
    <w:uiPriority w:val="9"/>
    <w:qFormat/>
    <w:rsid w:val="00EE12D9"/>
    <w:pPr>
      <w:keepNext/>
      <w:keepLines/>
      <w:spacing w:before="240" w:after="60"/>
      <w:outlineLvl w:val="0"/>
    </w:pPr>
    <w:rPr>
      <w:rFonts w:eastAsiaTheme="majorEastAsia" w:cstheme="majorBidi"/>
      <w:b/>
      <w:sz w:val="30"/>
      <w:szCs w:val="32"/>
    </w:rPr>
  </w:style>
  <w:style w:type="paragraph" w:styleId="Heading2">
    <w:name w:val="heading 2"/>
    <w:basedOn w:val="Normal"/>
    <w:next w:val="Normal"/>
    <w:link w:val="Heading2Char"/>
    <w:uiPriority w:val="9"/>
    <w:unhideWhenUsed/>
    <w:qFormat/>
    <w:rsid w:val="001D6512"/>
    <w:pPr>
      <w:keepNext/>
      <w:keepLines/>
      <w:spacing w:before="240" w:after="6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1D6512"/>
    <w:pPr>
      <w:keepNext/>
      <w:keepLines/>
      <w:spacing w:before="240" w:after="6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1D6512"/>
    <w:pPr>
      <w:keepNext/>
      <w:keepLines/>
      <w:spacing w:before="240" w:after="60"/>
      <w:outlineLvl w:val="3"/>
    </w:pPr>
    <w:rPr>
      <w:rFonts w:eastAsiaTheme="majorEastAsia" w:cstheme="majorBidi"/>
      <w:b/>
      <w:i/>
      <w:iCs/>
    </w:rPr>
  </w:style>
  <w:style w:type="paragraph" w:styleId="Heading5">
    <w:name w:val="heading 5"/>
    <w:basedOn w:val="Normal"/>
    <w:next w:val="Normal"/>
    <w:link w:val="Heading5Char"/>
    <w:uiPriority w:val="9"/>
    <w:unhideWhenUsed/>
    <w:qFormat/>
    <w:rsid w:val="001D6512"/>
    <w:pPr>
      <w:keepNext/>
      <w:keepLines/>
      <w:spacing w:before="240" w:after="60"/>
      <w:outlineLvl w:val="4"/>
    </w:pPr>
    <w:rPr>
      <w:rFonts w:eastAsiaTheme="majorEastAsia" w:cstheme="majorBidi"/>
      <w:i/>
    </w:rPr>
  </w:style>
  <w:style w:type="paragraph" w:styleId="Heading6">
    <w:name w:val="heading 6"/>
    <w:basedOn w:val="Normal"/>
    <w:next w:val="Normal"/>
    <w:link w:val="Heading6Char"/>
    <w:uiPriority w:val="9"/>
    <w:unhideWhenUsed/>
    <w:qFormat/>
    <w:rsid w:val="001D6512"/>
    <w:pPr>
      <w:keepNext/>
      <w:keepLines/>
      <w:spacing w:before="240" w:after="60"/>
      <w:outlineLvl w:val="5"/>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60103"/>
    <w:pPr>
      <w:spacing w:after="0" w:line="240" w:lineRule="auto"/>
    </w:pPr>
    <w:rPr>
      <w:rFonts w:ascii="Arial" w:hAnsi="Arial"/>
      <w:color w:val="000000" w:themeColor="text1"/>
    </w:rPr>
  </w:style>
  <w:style w:type="character" w:customStyle="1" w:styleId="Heading1Char">
    <w:name w:val="Heading 1 Char"/>
    <w:basedOn w:val="DefaultParagraphFont"/>
    <w:link w:val="Heading1"/>
    <w:uiPriority w:val="9"/>
    <w:rsid w:val="00D875E8"/>
    <w:rPr>
      <w:rFonts w:ascii="Arial" w:eastAsiaTheme="majorEastAsia" w:hAnsi="Arial" w:cstheme="majorBidi"/>
      <w:b/>
      <w:color w:val="000000" w:themeColor="text1"/>
      <w:sz w:val="30"/>
      <w:szCs w:val="32"/>
    </w:rPr>
  </w:style>
  <w:style w:type="character" w:customStyle="1" w:styleId="Heading2Char">
    <w:name w:val="Heading 2 Char"/>
    <w:basedOn w:val="DefaultParagraphFont"/>
    <w:link w:val="Heading2"/>
    <w:uiPriority w:val="9"/>
    <w:rsid w:val="001D6512"/>
    <w:rPr>
      <w:rFonts w:ascii="Arial" w:eastAsiaTheme="majorEastAsia" w:hAnsi="Arial" w:cstheme="majorBidi"/>
      <w:b/>
      <w:color w:val="000000" w:themeColor="text1"/>
      <w:sz w:val="26"/>
      <w:szCs w:val="26"/>
    </w:rPr>
  </w:style>
  <w:style w:type="character" w:customStyle="1" w:styleId="Heading3Char">
    <w:name w:val="Heading 3 Char"/>
    <w:basedOn w:val="DefaultParagraphFont"/>
    <w:link w:val="Heading3"/>
    <w:uiPriority w:val="9"/>
    <w:rsid w:val="001D6512"/>
    <w:rPr>
      <w:rFonts w:ascii="Arial" w:eastAsiaTheme="majorEastAsia" w:hAnsi="Arial" w:cstheme="majorBidi"/>
      <w:b/>
      <w:color w:val="000000" w:themeColor="text1"/>
      <w:szCs w:val="24"/>
    </w:rPr>
  </w:style>
  <w:style w:type="character" w:customStyle="1" w:styleId="Heading4Char">
    <w:name w:val="Heading 4 Char"/>
    <w:basedOn w:val="DefaultParagraphFont"/>
    <w:link w:val="Heading4"/>
    <w:uiPriority w:val="9"/>
    <w:rsid w:val="001D6512"/>
    <w:rPr>
      <w:rFonts w:ascii="Arial" w:eastAsiaTheme="majorEastAsia" w:hAnsi="Arial" w:cstheme="majorBidi"/>
      <w:b/>
      <w:i/>
      <w:iCs/>
      <w:color w:val="000000" w:themeColor="text1"/>
    </w:rPr>
  </w:style>
  <w:style w:type="character" w:customStyle="1" w:styleId="Heading5Char">
    <w:name w:val="Heading 5 Char"/>
    <w:basedOn w:val="DefaultParagraphFont"/>
    <w:link w:val="Heading5"/>
    <w:uiPriority w:val="9"/>
    <w:rsid w:val="001D6512"/>
    <w:rPr>
      <w:rFonts w:ascii="Arial" w:eastAsiaTheme="majorEastAsia" w:hAnsi="Arial" w:cstheme="majorBidi"/>
      <w:i/>
      <w:color w:val="000000" w:themeColor="text1"/>
    </w:rPr>
  </w:style>
  <w:style w:type="character" w:customStyle="1" w:styleId="Heading6Char">
    <w:name w:val="Heading 6 Char"/>
    <w:basedOn w:val="DefaultParagraphFont"/>
    <w:link w:val="Heading6"/>
    <w:uiPriority w:val="9"/>
    <w:rsid w:val="001D6512"/>
    <w:rPr>
      <w:rFonts w:ascii="Arial" w:eastAsiaTheme="majorEastAsia" w:hAnsi="Arial" w:cstheme="majorBidi"/>
      <w:i/>
      <w:color w:val="000000" w:themeColor="text1"/>
    </w:rPr>
  </w:style>
  <w:style w:type="character" w:styleId="Emphasis">
    <w:name w:val="Emphasis"/>
    <w:basedOn w:val="DefaultParagraphFont"/>
    <w:uiPriority w:val="20"/>
    <w:qFormat/>
    <w:rsid w:val="001D6512"/>
    <w:rPr>
      <w:rFonts w:ascii="Arial" w:hAnsi="Arial"/>
      <w:i/>
      <w:iCs/>
    </w:rPr>
  </w:style>
  <w:style w:type="character" w:styleId="IntenseEmphasis">
    <w:name w:val="Intense Emphasis"/>
    <w:basedOn w:val="DefaultParagraphFont"/>
    <w:uiPriority w:val="21"/>
    <w:qFormat/>
    <w:rsid w:val="001D6512"/>
    <w:rPr>
      <w:rFonts w:ascii="Arial" w:hAnsi="Arial"/>
      <w:i/>
      <w:iCs/>
      <w:color w:val="000000" w:themeColor="text1"/>
    </w:rPr>
  </w:style>
  <w:style w:type="character" w:styleId="Strong">
    <w:name w:val="Strong"/>
    <w:basedOn w:val="DefaultParagraphFont"/>
    <w:uiPriority w:val="22"/>
    <w:qFormat/>
    <w:rsid w:val="001D6512"/>
    <w:rPr>
      <w:rFonts w:ascii="Arial" w:hAnsi="Arial"/>
      <w:b/>
      <w:bCs/>
    </w:rPr>
  </w:style>
  <w:style w:type="paragraph" w:styleId="IntenseQuote">
    <w:name w:val="Intense Quote"/>
    <w:basedOn w:val="Normal"/>
    <w:next w:val="Normal"/>
    <w:link w:val="IntenseQuoteChar"/>
    <w:uiPriority w:val="30"/>
    <w:qFormat/>
    <w:rsid w:val="001D6512"/>
    <w:pPr>
      <w:pBdr>
        <w:top w:val="single" w:sz="4" w:space="10" w:color="5B9BD5" w:themeColor="accent1"/>
        <w:bottom w:val="single" w:sz="4" w:space="10" w:color="5B9BD5"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1D6512"/>
    <w:rPr>
      <w:rFonts w:ascii="Arial" w:hAnsi="Arial"/>
      <w:i/>
      <w:iCs/>
      <w:color w:val="000000" w:themeColor="text1"/>
    </w:rPr>
  </w:style>
  <w:style w:type="character" w:styleId="SubtleReference">
    <w:name w:val="Subtle Reference"/>
    <w:basedOn w:val="DefaultParagraphFont"/>
    <w:uiPriority w:val="31"/>
    <w:qFormat/>
    <w:rsid w:val="001D6512"/>
    <w:rPr>
      <w:smallCaps/>
      <w:color w:val="5A5A5A" w:themeColor="text1" w:themeTint="A5"/>
    </w:rPr>
  </w:style>
  <w:style w:type="character" w:styleId="IntenseReference">
    <w:name w:val="Intense Reference"/>
    <w:basedOn w:val="DefaultParagraphFont"/>
    <w:uiPriority w:val="32"/>
    <w:qFormat/>
    <w:rsid w:val="001D6512"/>
    <w:rPr>
      <w:rFonts w:ascii="Arial" w:hAnsi="Arial"/>
      <w:b/>
      <w:bCs/>
      <w:smallCaps/>
      <w:color w:val="000000" w:themeColor="text1"/>
      <w:spacing w:val="5"/>
    </w:rPr>
  </w:style>
  <w:style w:type="paragraph" w:styleId="Header">
    <w:name w:val="header"/>
    <w:basedOn w:val="Normal"/>
    <w:link w:val="HeaderChar"/>
    <w:uiPriority w:val="99"/>
    <w:unhideWhenUsed/>
    <w:rsid w:val="00031B50"/>
    <w:pPr>
      <w:tabs>
        <w:tab w:val="center" w:pos="4536"/>
        <w:tab w:val="right" w:pos="9072"/>
      </w:tabs>
      <w:spacing w:line="240" w:lineRule="auto"/>
    </w:pPr>
  </w:style>
  <w:style w:type="character" w:customStyle="1" w:styleId="HeaderChar">
    <w:name w:val="Header Char"/>
    <w:basedOn w:val="DefaultParagraphFont"/>
    <w:link w:val="Header"/>
    <w:uiPriority w:val="99"/>
    <w:rsid w:val="00031B50"/>
    <w:rPr>
      <w:rFonts w:ascii="Arial" w:hAnsi="Arial"/>
      <w:color w:val="000000" w:themeColor="text1"/>
    </w:rPr>
  </w:style>
  <w:style w:type="paragraph" w:styleId="Footer">
    <w:name w:val="footer"/>
    <w:basedOn w:val="Normal"/>
    <w:link w:val="FooterChar"/>
    <w:uiPriority w:val="99"/>
    <w:unhideWhenUsed/>
    <w:rsid w:val="00031B50"/>
    <w:pPr>
      <w:tabs>
        <w:tab w:val="center" w:pos="4536"/>
        <w:tab w:val="right" w:pos="9072"/>
      </w:tabs>
      <w:spacing w:line="240" w:lineRule="auto"/>
    </w:pPr>
  </w:style>
  <w:style w:type="character" w:customStyle="1" w:styleId="FooterChar">
    <w:name w:val="Footer Char"/>
    <w:basedOn w:val="DefaultParagraphFont"/>
    <w:link w:val="Footer"/>
    <w:uiPriority w:val="99"/>
    <w:rsid w:val="00031B50"/>
    <w:rPr>
      <w:rFonts w:ascii="Arial" w:hAnsi="Arial"/>
      <w:color w:val="000000" w:themeColor="text1"/>
    </w:rPr>
  </w:style>
  <w:style w:type="paragraph" w:customStyle="1" w:styleId="Default">
    <w:name w:val="Default"/>
    <w:rsid w:val="00CE0506"/>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957A85"/>
    <w:pPr>
      <w:spacing w:before="100" w:beforeAutospacing="1" w:after="100" w:afterAutospacing="1" w:line="240" w:lineRule="auto"/>
    </w:pPr>
    <w:rPr>
      <w:rFonts w:ascii="Times New Roman" w:eastAsia="Times New Roman" w:hAnsi="Times New Roman" w:cs="Times New Roman"/>
      <w:color w:val="auto"/>
      <w:sz w:val="24"/>
      <w:szCs w:val="24"/>
      <w:lang w:eastAsia="nb-NO"/>
    </w:rPr>
  </w:style>
  <w:style w:type="paragraph" w:styleId="ListParagraph">
    <w:name w:val="List Paragraph"/>
    <w:basedOn w:val="Normal"/>
    <w:uiPriority w:val="34"/>
    <w:qFormat/>
    <w:rsid w:val="00E75BDC"/>
    <w:pPr>
      <w:spacing w:line="240" w:lineRule="auto"/>
      <w:ind w:left="720"/>
      <w:contextualSpacing/>
    </w:pPr>
    <w:rPr>
      <w:rFonts w:ascii="Times New Roman" w:eastAsia="Times New Roman" w:hAnsi="Times New Roman" w:cs="Times New Roman"/>
      <w:color w:val="auto"/>
      <w:sz w:val="24"/>
      <w:szCs w:val="24"/>
      <w:lang w:eastAsia="nb-NO"/>
    </w:rPr>
  </w:style>
  <w:style w:type="table" w:styleId="TableGrid">
    <w:name w:val="Table Grid"/>
    <w:basedOn w:val="TableNormal"/>
    <w:uiPriority w:val="39"/>
    <w:rsid w:val="00375F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24942"/>
    <w:pPr>
      <w:spacing w:line="240" w:lineRule="auto"/>
    </w:pPr>
    <w:rPr>
      <w:sz w:val="20"/>
      <w:szCs w:val="20"/>
    </w:rPr>
  </w:style>
  <w:style w:type="character" w:customStyle="1" w:styleId="FootnoteTextChar">
    <w:name w:val="Footnote Text Char"/>
    <w:basedOn w:val="DefaultParagraphFont"/>
    <w:link w:val="FootnoteText"/>
    <w:uiPriority w:val="99"/>
    <w:semiHidden/>
    <w:rsid w:val="00B24942"/>
    <w:rPr>
      <w:rFonts w:ascii="Arial" w:hAnsi="Arial"/>
      <w:color w:val="000000" w:themeColor="text1"/>
      <w:sz w:val="20"/>
      <w:szCs w:val="20"/>
    </w:rPr>
  </w:style>
  <w:style w:type="character" w:styleId="FootnoteReference">
    <w:name w:val="footnote reference"/>
    <w:basedOn w:val="DefaultParagraphFont"/>
    <w:uiPriority w:val="99"/>
    <w:semiHidden/>
    <w:unhideWhenUsed/>
    <w:rsid w:val="00B24942"/>
    <w:rPr>
      <w:vertAlign w:val="superscript"/>
    </w:rPr>
  </w:style>
  <w:style w:type="paragraph" w:styleId="BalloonText">
    <w:name w:val="Balloon Text"/>
    <w:basedOn w:val="Normal"/>
    <w:link w:val="BalloonTextChar"/>
    <w:uiPriority w:val="99"/>
    <w:semiHidden/>
    <w:unhideWhenUsed/>
    <w:rsid w:val="00087A2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7A2C"/>
    <w:rPr>
      <w:rFonts w:ascii="Segoe UI" w:hAnsi="Segoe UI" w:cs="Segoe UI"/>
      <w:color w:val="000000" w:themeColor="text1"/>
      <w:sz w:val="18"/>
      <w:szCs w:val="18"/>
    </w:rPr>
  </w:style>
  <w:style w:type="character" w:styleId="CommentReference">
    <w:name w:val="annotation reference"/>
    <w:basedOn w:val="DefaultParagraphFont"/>
    <w:uiPriority w:val="99"/>
    <w:semiHidden/>
    <w:unhideWhenUsed/>
    <w:rsid w:val="00C75BA0"/>
    <w:rPr>
      <w:sz w:val="16"/>
      <w:szCs w:val="16"/>
    </w:rPr>
  </w:style>
  <w:style w:type="paragraph" w:styleId="CommentText">
    <w:name w:val="annotation text"/>
    <w:basedOn w:val="Normal"/>
    <w:link w:val="CommentTextChar"/>
    <w:uiPriority w:val="99"/>
    <w:semiHidden/>
    <w:unhideWhenUsed/>
    <w:rsid w:val="00C75BA0"/>
    <w:pPr>
      <w:spacing w:line="240" w:lineRule="auto"/>
    </w:pPr>
    <w:rPr>
      <w:sz w:val="20"/>
      <w:szCs w:val="20"/>
    </w:rPr>
  </w:style>
  <w:style w:type="character" w:customStyle="1" w:styleId="CommentTextChar">
    <w:name w:val="Comment Text Char"/>
    <w:basedOn w:val="DefaultParagraphFont"/>
    <w:link w:val="CommentText"/>
    <w:uiPriority w:val="99"/>
    <w:semiHidden/>
    <w:rsid w:val="00C75BA0"/>
    <w:rPr>
      <w:rFonts w:ascii="Arial" w:hAnsi="Arial"/>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C75BA0"/>
    <w:rPr>
      <w:b/>
      <w:bCs/>
    </w:rPr>
  </w:style>
  <w:style w:type="character" w:customStyle="1" w:styleId="CommentSubjectChar">
    <w:name w:val="Comment Subject Char"/>
    <w:basedOn w:val="CommentTextChar"/>
    <w:link w:val="CommentSubject"/>
    <w:uiPriority w:val="99"/>
    <w:semiHidden/>
    <w:rsid w:val="00C75BA0"/>
    <w:rPr>
      <w:rFonts w:ascii="Arial" w:hAnsi="Arial"/>
      <w:b/>
      <w:bCs/>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023744">
      <w:bodyDiv w:val="1"/>
      <w:marLeft w:val="0"/>
      <w:marRight w:val="0"/>
      <w:marTop w:val="0"/>
      <w:marBottom w:val="0"/>
      <w:divBdr>
        <w:top w:val="none" w:sz="0" w:space="0" w:color="auto"/>
        <w:left w:val="none" w:sz="0" w:space="0" w:color="auto"/>
        <w:bottom w:val="none" w:sz="0" w:space="0" w:color="auto"/>
        <w:right w:val="none" w:sz="0" w:space="0" w:color="auto"/>
      </w:divBdr>
      <w:divsChild>
        <w:div w:id="1829445373">
          <w:marLeft w:val="547"/>
          <w:marRight w:val="0"/>
          <w:marTop w:val="115"/>
          <w:marBottom w:val="0"/>
          <w:divBdr>
            <w:top w:val="none" w:sz="0" w:space="0" w:color="auto"/>
            <w:left w:val="none" w:sz="0" w:space="0" w:color="auto"/>
            <w:bottom w:val="none" w:sz="0" w:space="0" w:color="auto"/>
            <w:right w:val="none" w:sz="0" w:space="0" w:color="auto"/>
          </w:divBdr>
        </w:div>
        <w:div w:id="498735848">
          <w:marLeft w:val="547"/>
          <w:marRight w:val="0"/>
          <w:marTop w:val="115"/>
          <w:marBottom w:val="0"/>
          <w:divBdr>
            <w:top w:val="none" w:sz="0" w:space="0" w:color="auto"/>
            <w:left w:val="none" w:sz="0" w:space="0" w:color="auto"/>
            <w:bottom w:val="none" w:sz="0" w:space="0" w:color="auto"/>
            <w:right w:val="none" w:sz="0" w:space="0" w:color="auto"/>
          </w:divBdr>
        </w:div>
        <w:div w:id="1781533977">
          <w:marLeft w:val="547"/>
          <w:marRight w:val="0"/>
          <w:marTop w:val="115"/>
          <w:marBottom w:val="0"/>
          <w:divBdr>
            <w:top w:val="none" w:sz="0" w:space="0" w:color="auto"/>
            <w:left w:val="none" w:sz="0" w:space="0" w:color="auto"/>
            <w:bottom w:val="none" w:sz="0" w:space="0" w:color="auto"/>
            <w:right w:val="none" w:sz="0" w:space="0" w:color="auto"/>
          </w:divBdr>
        </w:div>
      </w:divsChild>
    </w:div>
    <w:div w:id="392777042">
      <w:bodyDiv w:val="1"/>
      <w:marLeft w:val="0"/>
      <w:marRight w:val="0"/>
      <w:marTop w:val="0"/>
      <w:marBottom w:val="0"/>
      <w:divBdr>
        <w:top w:val="none" w:sz="0" w:space="0" w:color="auto"/>
        <w:left w:val="none" w:sz="0" w:space="0" w:color="auto"/>
        <w:bottom w:val="none" w:sz="0" w:space="0" w:color="auto"/>
        <w:right w:val="none" w:sz="0" w:space="0" w:color="auto"/>
      </w:divBdr>
    </w:div>
    <w:div w:id="1083917285">
      <w:bodyDiv w:val="1"/>
      <w:marLeft w:val="0"/>
      <w:marRight w:val="0"/>
      <w:marTop w:val="0"/>
      <w:marBottom w:val="0"/>
      <w:divBdr>
        <w:top w:val="none" w:sz="0" w:space="0" w:color="auto"/>
        <w:left w:val="none" w:sz="0" w:space="0" w:color="auto"/>
        <w:bottom w:val="none" w:sz="0" w:space="0" w:color="auto"/>
        <w:right w:val="none" w:sz="0" w:space="0" w:color="auto"/>
      </w:divBdr>
    </w:div>
    <w:div w:id="1107962915">
      <w:bodyDiv w:val="1"/>
      <w:marLeft w:val="0"/>
      <w:marRight w:val="0"/>
      <w:marTop w:val="0"/>
      <w:marBottom w:val="0"/>
      <w:divBdr>
        <w:top w:val="none" w:sz="0" w:space="0" w:color="auto"/>
        <w:left w:val="none" w:sz="0" w:space="0" w:color="auto"/>
        <w:bottom w:val="none" w:sz="0" w:space="0" w:color="auto"/>
        <w:right w:val="none" w:sz="0" w:space="0" w:color="auto"/>
      </w:divBdr>
      <w:divsChild>
        <w:div w:id="1904481698">
          <w:marLeft w:val="547"/>
          <w:marRight w:val="0"/>
          <w:marTop w:val="125"/>
          <w:marBottom w:val="0"/>
          <w:divBdr>
            <w:top w:val="none" w:sz="0" w:space="0" w:color="auto"/>
            <w:left w:val="none" w:sz="0" w:space="0" w:color="auto"/>
            <w:bottom w:val="none" w:sz="0" w:space="0" w:color="auto"/>
            <w:right w:val="none" w:sz="0" w:space="0" w:color="auto"/>
          </w:divBdr>
        </w:div>
        <w:div w:id="1471629142">
          <w:marLeft w:val="547"/>
          <w:marRight w:val="0"/>
          <w:marTop w:val="125"/>
          <w:marBottom w:val="0"/>
          <w:divBdr>
            <w:top w:val="none" w:sz="0" w:space="0" w:color="auto"/>
            <w:left w:val="none" w:sz="0" w:space="0" w:color="auto"/>
            <w:bottom w:val="none" w:sz="0" w:space="0" w:color="auto"/>
            <w:right w:val="none" w:sz="0" w:space="0" w:color="auto"/>
          </w:divBdr>
        </w:div>
      </w:divsChild>
    </w:div>
    <w:div w:id="1153107726">
      <w:bodyDiv w:val="1"/>
      <w:marLeft w:val="0"/>
      <w:marRight w:val="0"/>
      <w:marTop w:val="0"/>
      <w:marBottom w:val="0"/>
      <w:divBdr>
        <w:top w:val="none" w:sz="0" w:space="0" w:color="auto"/>
        <w:left w:val="none" w:sz="0" w:space="0" w:color="auto"/>
        <w:bottom w:val="none" w:sz="0" w:space="0" w:color="auto"/>
        <w:right w:val="none" w:sz="0" w:space="0" w:color="auto"/>
      </w:divBdr>
      <w:divsChild>
        <w:div w:id="1105033289">
          <w:marLeft w:val="547"/>
          <w:marRight w:val="0"/>
          <w:marTop w:val="125"/>
          <w:marBottom w:val="0"/>
          <w:divBdr>
            <w:top w:val="none" w:sz="0" w:space="0" w:color="auto"/>
            <w:left w:val="none" w:sz="0" w:space="0" w:color="auto"/>
            <w:bottom w:val="none" w:sz="0" w:space="0" w:color="auto"/>
            <w:right w:val="none" w:sz="0" w:space="0" w:color="auto"/>
          </w:divBdr>
        </w:div>
        <w:div w:id="2081246186">
          <w:marLeft w:val="547"/>
          <w:marRight w:val="0"/>
          <w:marTop w:val="125"/>
          <w:marBottom w:val="0"/>
          <w:divBdr>
            <w:top w:val="none" w:sz="0" w:space="0" w:color="auto"/>
            <w:left w:val="none" w:sz="0" w:space="0" w:color="auto"/>
            <w:bottom w:val="none" w:sz="0" w:space="0" w:color="auto"/>
            <w:right w:val="none" w:sz="0" w:space="0" w:color="auto"/>
          </w:divBdr>
        </w:div>
        <w:div w:id="354960817">
          <w:marLeft w:val="547"/>
          <w:marRight w:val="0"/>
          <w:marTop w:val="12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3DB90-95DE-4873-954B-2C21CAC19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1402</Words>
  <Characters>7996</Characters>
  <Application>Microsoft Office Word</Application>
  <DocSecurity>4</DocSecurity>
  <Lines>66</Lines>
  <Paragraphs>18</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DSS</Company>
  <LinksUpToDate>false</LinksUpToDate>
  <CharactersWithSpaces>9380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Ferrari de Carli Eli</dc:creator>
  <cp:keywords/>
  <dc:description/>
  <cp:lastModifiedBy>Shawnna von Blixen</cp:lastModifiedBy>
  <cp:revision>2</cp:revision>
  <cp:lastPrinted>2018-06-15T07:26:00Z</cp:lastPrinted>
  <dcterms:created xsi:type="dcterms:W3CDTF">2018-06-15T08:17:00Z</dcterms:created>
  <dcterms:modified xsi:type="dcterms:W3CDTF">2018-06-15T08:17:00Z</dcterms:modified>
</cp:coreProperties>
</file>